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535099"/>
      <w:bookmarkStart w:id="2" w:name="_Toc440536687"/>
      <w:bookmarkStart w:id="3" w:name="_GoBack"/>
      <w:bookmarkEnd w:id="3"/>
      <w:r>
        <w:t>Set Text Guide</w:t>
      </w:r>
      <w:bookmarkEnd w:id="0"/>
      <w:bookmarkEnd w:id="1"/>
      <w:bookmarkEnd w:id="2"/>
      <w:r w:rsidR="00B8720F">
        <w:t xml:space="preserve"> for </w:t>
      </w:r>
      <w:r w:rsidR="001517AD">
        <w:t>s</w:t>
      </w:r>
      <w:r w:rsidR="00B8720F">
        <w:t>tudents</w:t>
      </w:r>
    </w:p>
    <w:p w:rsidR="0016178A" w:rsidRDefault="0016178A" w:rsidP="0016178A">
      <w:pPr>
        <w:pStyle w:val="Heading1"/>
      </w:pPr>
      <w:bookmarkStart w:id="4" w:name="_Toc440536690"/>
      <w:r w:rsidRPr="00AF28F1">
        <w:t>J282/03 Prose Literature B (2018 and 2019 prescription)</w:t>
      </w:r>
    </w:p>
    <w:p w:rsidR="00951284" w:rsidRPr="00F5604C" w:rsidRDefault="00951284" w:rsidP="00951284">
      <w:pPr>
        <w:pStyle w:val="Heading3"/>
        <w:rPr>
          <w:sz w:val="32"/>
        </w:rPr>
      </w:pPr>
      <w:r w:rsidRPr="00F5604C">
        <w:rPr>
          <w:sz w:val="32"/>
        </w:rPr>
        <w:t>General Introduction</w:t>
      </w:r>
      <w:bookmarkEnd w:id="4"/>
    </w:p>
    <w:p w:rsidR="0016178A" w:rsidRPr="0016178A" w:rsidRDefault="0016178A" w:rsidP="0016178A">
      <w:pPr>
        <w:pStyle w:val="Heading3"/>
      </w:pPr>
      <w:bookmarkStart w:id="5" w:name="_Toc424288711"/>
      <w:bookmarkStart w:id="6" w:name="_Toc447011224"/>
      <w:r w:rsidRPr="0016178A">
        <w:t>Caesar</w:t>
      </w:r>
      <w:bookmarkEnd w:id="5"/>
      <w:bookmarkEnd w:id="6"/>
    </w:p>
    <w:p w:rsidR="00E85D52" w:rsidRPr="005C037E" w:rsidRDefault="00E85D52" w:rsidP="00E85D52">
      <w:bookmarkStart w:id="7" w:name="_Toc440536692"/>
      <w:r w:rsidRPr="005C037E">
        <w:t xml:space="preserve">Gaius Julius Caesar was born in 100 BC into one of the most ancient Roman families, the </w:t>
      </w:r>
      <w:r w:rsidRPr="005C037E">
        <w:rPr>
          <w:i/>
        </w:rPr>
        <w:t>gens Iulia</w:t>
      </w:r>
      <w:r w:rsidRPr="005C037E">
        <w:t xml:space="preserve">, who claimed to be able to trace their descent back to </w:t>
      </w:r>
      <w:proofErr w:type="spellStart"/>
      <w:r w:rsidRPr="005C037E">
        <w:t>Iulus</w:t>
      </w:r>
      <w:proofErr w:type="spellEnd"/>
      <w:r w:rsidRPr="005C037E">
        <w:t xml:space="preserve">, son of Aeneas. In the century before Caesar’s birth, Rome had risen to become the </w:t>
      </w:r>
      <w:r>
        <w:t>dominant power</w:t>
      </w:r>
      <w:r w:rsidRPr="005C037E">
        <w:t xml:space="preserve"> in Europe. By 100 BC, the republican system of government, which had lasted for 400 years, was showing signs of </w:t>
      </w:r>
      <w:r>
        <w:t>weakness</w:t>
      </w:r>
      <w:r w:rsidRPr="005C037E">
        <w:t>. In the first century BC a series of powerful generals dominated the political landscape. Arguably the most famous and influential of these was Caesar.</w:t>
      </w:r>
    </w:p>
    <w:p w:rsidR="00E85D52" w:rsidRPr="005C037E" w:rsidRDefault="00E85D52" w:rsidP="00E85D52">
      <w:r w:rsidRPr="005C037E">
        <w:t xml:space="preserve">Caesar fought his first military campaign in 81 BC and by 59 BC had risen to the top political position of </w:t>
      </w:r>
      <w:r w:rsidRPr="009A579A">
        <w:rPr>
          <w:i/>
        </w:rPr>
        <w:t>consul</w:t>
      </w:r>
      <w:r w:rsidRPr="005C037E">
        <w:t>. In the same year he formed an al</w:t>
      </w:r>
      <w:r>
        <w:t xml:space="preserve">liance with </w:t>
      </w:r>
      <w:proofErr w:type="spellStart"/>
      <w:r>
        <w:t>Gnae</w:t>
      </w:r>
      <w:r w:rsidRPr="005C037E">
        <w:t>us</w:t>
      </w:r>
      <w:proofErr w:type="spellEnd"/>
      <w:r w:rsidRPr="005C037E">
        <w:t xml:space="preserve"> </w:t>
      </w:r>
      <w:proofErr w:type="spellStart"/>
      <w:r w:rsidRPr="005C037E">
        <w:t>Pompeius</w:t>
      </w:r>
      <w:proofErr w:type="spellEnd"/>
      <w:r w:rsidRPr="005C037E">
        <w:t xml:space="preserve"> (Pompey</w:t>
      </w:r>
      <w:r>
        <w:t xml:space="preserve"> the Great</w:t>
      </w:r>
      <w:r w:rsidRPr="005C037E">
        <w:t xml:space="preserve">) and his wealthy friend Crassus. In 58 BC Caesar set out to conquer the parts of Gaul which were not under Roman control, a campaign which </w:t>
      </w:r>
      <w:r>
        <w:t>lasted</w:t>
      </w:r>
      <w:r w:rsidRPr="005C037E">
        <w:t xml:space="preserve"> for nine years. It was during this time that he visited Britannia, once in 55 BC and again in 54 BC. When he returned to Rome in 49 BC he refused to disband his legions at the political border formed by the river Rubicon. Civil war quickly followed. Caesar fought against the political faction known as the </w:t>
      </w:r>
      <w:proofErr w:type="spellStart"/>
      <w:r w:rsidRPr="005C037E">
        <w:t>Optimates</w:t>
      </w:r>
      <w:proofErr w:type="spellEnd"/>
      <w:r w:rsidRPr="005C037E">
        <w:t xml:space="preserve">, who were </w:t>
      </w:r>
      <w:r>
        <w:t xml:space="preserve">now </w:t>
      </w:r>
      <w:r w:rsidRPr="005C037E">
        <w:t xml:space="preserve">led by Pompey. Caesar emerged victorious from these struggles and </w:t>
      </w:r>
      <w:r>
        <w:t>crushed</w:t>
      </w:r>
      <w:r w:rsidRPr="005C037E">
        <w:t xml:space="preserve"> the last </w:t>
      </w:r>
      <w:r>
        <w:t xml:space="preserve">military </w:t>
      </w:r>
      <w:r w:rsidRPr="005C037E">
        <w:t xml:space="preserve">resistance in Spain in 45 BC. A year later he was dead, assassinated in the Senate house by those to whom he had shown great </w:t>
      </w:r>
      <w:r>
        <w:t>mercy</w:t>
      </w:r>
      <w:r w:rsidRPr="005C037E">
        <w:t xml:space="preserve"> after the civil war.</w:t>
      </w:r>
    </w:p>
    <w:p w:rsidR="00E85D52" w:rsidRDefault="00E85D52" w:rsidP="00E85D52">
      <w:r w:rsidRPr="005C037E">
        <w:t xml:space="preserve">During his campaign in Gaul and the civil war against Pompey, Caesar kept </w:t>
      </w:r>
      <w:r>
        <w:t>a detailed</w:t>
      </w:r>
      <w:r w:rsidRPr="005C037E">
        <w:t xml:space="preserve"> record of his deeds. They arrive to us more or less intact and are an invaluable source for the time they cover.</w:t>
      </w:r>
    </w:p>
    <w:p w:rsidR="00E85D52" w:rsidRPr="00E85D52" w:rsidRDefault="00E85D52" w:rsidP="00E85D52">
      <w:pPr>
        <w:pStyle w:val="Heading3"/>
      </w:pPr>
      <w:bookmarkStart w:id="8" w:name="_Toc424288712"/>
      <w:bookmarkStart w:id="9" w:name="_Toc447011225"/>
      <w:bookmarkEnd w:id="7"/>
      <w:r w:rsidRPr="00E85D52">
        <w:t>Tacitus</w:t>
      </w:r>
      <w:bookmarkEnd w:id="8"/>
      <w:bookmarkEnd w:id="9"/>
    </w:p>
    <w:p w:rsidR="00E85D52" w:rsidRDefault="00E85D52" w:rsidP="00E85D52">
      <w:r>
        <w:t xml:space="preserve">Tacitus was a Roman historian who came from the senatorial class. He was born in 56 or 57 AD, possibly in the Mediterranean part of Gaul, and died around 120. He enjoyed a remarkable political career during which he became consul and held the governorship of Asia. He served </w:t>
      </w:r>
      <w:proofErr w:type="gramStart"/>
      <w:r>
        <w:t>under</w:t>
      </w:r>
      <w:proofErr w:type="gramEnd"/>
      <w:r>
        <w:t xml:space="preserve"> five emperors: Vespasian, Titus, Domitian, </w:t>
      </w:r>
      <w:proofErr w:type="spellStart"/>
      <w:r>
        <w:t>Nerva</w:t>
      </w:r>
      <w:proofErr w:type="spellEnd"/>
      <w:r>
        <w:t xml:space="preserve"> and Trajan. His experience of Domitian’s reign appears to have strongly influenced his opinion of the monarchic Roman Empire, which is utterly negative. While he never lived in the Roman Republic, which effectively ended in 27 BC, it is clear he had a preference for that system of government.</w:t>
      </w:r>
    </w:p>
    <w:p w:rsidR="00E85D52" w:rsidRPr="00232F50" w:rsidRDefault="00E85D52" w:rsidP="00E85D52"/>
    <w:p w:rsidR="00E85D52" w:rsidRPr="00232F50" w:rsidRDefault="00E85D52" w:rsidP="00E85D52">
      <w:pPr>
        <w:sectPr w:rsidR="00E85D52" w:rsidRPr="00232F50" w:rsidSect="00A32CB3">
          <w:headerReference w:type="default" r:id="rId9"/>
          <w:footerReference w:type="default" r:id="rId10"/>
          <w:pgSz w:w="11906" w:h="16838" w:code="9"/>
          <w:pgMar w:top="878" w:right="1138" w:bottom="1440" w:left="1138" w:header="562" w:footer="706" w:gutter="0"/>
          <w:cols w:space="708"/>
          <w:docGrid w:linePitch="360"/>
        </w:sectPr>
      </w:pPr>
    </w:p>
    <w:p w:rsidR="00E85D52" w:rsidRDefault="00E85D52" w:rsidP="00E85D52">
      <w:r>
        <w:lastRenderedPageBreak/>
        <w:t xml:space="preserve">Tacitus’ first work was a favourable biography of his dead father-in-law, Agricola, who became governor of Britain in 77. He also wrote a detailed account of the tribes in Germania and a discussion about oratory. His two most famous works are the </w:t>
      </w:r>
      <w:r>
        <w:rPr>
          <w:i/>
        </w:rPr>
        <w:t>Histories</w:t>
      </w:r>
      <w:r>
        <w:t xml:space="preserve">, which was being written in 106, and the </w:t>
      </w:r>
      <w:r>
        <w:rPr>
          <w:i/>
        </w:rPr>
        <w:t>Annals</w:t>
      </w:r>
      <w:r>
        <w:t xml:space="preserve">, which he was working on towards the end of his life. The </w:t>
      </w:r>
      <w:r>
        <w:rPr>
          <w:i/>
        </w:rPr>
        <w:t xml:space="preserve">Histories </w:t>
      </w:r>
      <w:r>
        <w:t xml:space="preserve">covers the period from 69-96 AD and the </w:t>
      </w:r>
      <w:r>
        <w:rPr>
          <w:i/>
        </w:rPr>
        <w:t xml:space="preserve">Annals </w:t>
      </w:r>
      <w:r>
        <w:t xml:space="preserve">details the events of 14-68 AD. Since Boudicca revolted in 60-61 AD, Tacitus’ account of it appears in the </w:t>
      </w:r>
      <w:r>
        <w:rPr>
          <w:i/>
        </w:rPr>
        <w:t>Annals</w:t>
      </w:r>
      <w:r>
        <w:t>.</w:t>
      </w:r>
    </w:p>
    <w:p w:rsidR="00E85D52" w:rsidRPr="00217D92" w:rsidRDefault="00E85D52" w:rsidP="00E85D52">
      <w:pPr>
        <w:rPr>
          <w:sz w:val="28"/>
        </w:rPr>
      </w:pPr>
      <w:r>
        <w:t xml:space="preserve">Tacitus is one of the best sources we have for the early Roman Empire. Large parts of the </w:t>
      </w:r>
      <w:r>
        <w:rPr>
          <w:i/>
        </w:rPr>
        <w:t xml:space="preserve">Histories </w:t>
      </w:r>
      <w:r>
        <w:t xml:space="preserve">and the </w:t>
      </w:r>
      <w:r>
        <w:rPr>
          <w:i/>
        </w:rPr>
        <w:t>Annals</w:t>
      </w:r>
      <w:r>
        <w:t xml:space="preserve"> did not make it through the </w:t>
      </w:r>
      <w:proofErr w:type="gramStart"/>
      <w:r>
        <w:t>Middle</w:t>
      </w:r>
      <w:proofErr w:type="gramEnd"/>
      <w:r>
        <w:t xml:space="preserve"> Ages. Where there are gaps </w:t>
      </w:r>
      <w:r w:rsidRPr="004D5533">
        <w:t>in</w:t>
      </w:r>
      <w:r>
        <w:t xml:space="preserve"> Tacitus’ work, our understanding of those periods is much poorer. His style is energetic, striking, cutting and wholly his own. The prescribed text has adapted some of the more difficult grammar used by Tacitus. However, students can be assured that this is unquestionably </w:t>
      </w:r>
      <w:proofErr w:type="spellStart"/>
      <w:r>
        <w:t>Tacitean</w:t>
      </w:r>
      <w:proofErr w:type="spellEnd"/>
      <w:r>
        <w:t xml:space="preserve"> literature they are enjoying.</w:t>
      </w:r>
    </w:p>
    <w:p w:rsidR="00E85D52" w:rsidRDefault="00E85D52" w:rsidP="00E85D52">
      <w:bookmarkStart w:id="10" w:name="_Toc440536694"/>
    </w:p>
    <w:p w:rsidR="00E85D52" w:rsidRDefault="00E85D52" w:rsidP="00E85D52"/>
    <w:p w:rsidR="00E85D52" w:rsidRDefault="00E85D52" w:rsidP="00E85D52"/>
    <w:p w:rsidR="00E85D52" w:rsidRDefault="00E85D52" w:rsidP="00E85D52"/>
    <w:p w:rsidR="009A43E6" w:rsidRDefault="009A43E6" w:rsidP="00E85D52"/>
    <w:p w:rsidR="00E85D52" w:rsidRPr="00AF0F83" w:rsidRDefault="00E85D52" w:rsidP="00E85D52"/>
    <w:p w:rsidR="00F447AA" w:rsidRPr="00AA16F4" w:rsidRDefault="00AA16F4" w:rsidP="008F0C05">
      <w:pPr>
        <w:pStyle w:val="Heading3"/>
        <w:pageBreakBefore/>
      </w:pPr>
      <w:r>
        <w:lastRenderedPageBreak/>
        <w:t>Talking Points</w:t>
      </w:r>
      <w:bookmarkEnd w:id="10"/>
    </w:p>
    <w:tbl>
      <w:tblPr>
        <w:tblW w:w="9814"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577"/>
        <w:gridCol w:w="6237"/>
      </w:tblGrid>
      <w:tr w:rsidR="00AA16F4" w:rsidRPr="008324A5" w:rsidTr="00FE0AE8">
        <w:trPr>
          <w:trHeight w:val="522"/>
          <w:tblHeader/>
        </w:trPr>
        <w:tc>
          <w:tcPr>
            <w:tcW w:w="357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Talking Point</w:t>
            </w:r>
          </w:p>
        </w:tc>
        <w:tc>
          <w:tcPr>
            <w:tcW w:w="623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Notes</w:t>
            </w:r>
          </w:p>
        </w:tc>
      </w:tr>
      <w:tr w:rsidR="00E85D52" w:rsidRPr="008324A5" w:rsidTr="00E85D52">
        <w:trPr>
          <w:trHeight w:val="3483"/>
          <w:tblHeader/>
        </w:trPr>
        <w:tc>
          <w:tcPr>
            <w:tcW w:w="3577" w:type="dxa"/>
            <w:tcBorders>
              <w:top w:val="single" w:sz="4" w:space="0" w:color="D67E6C"/>
            </w:tcBorders>
            <w:shd w:val="clear" w:color="auto" w:fill="FCE2CC"/>
            <w:vAlign w:val="center"/>
          </w:tcPr>
          <w:p w:rsidR="00E85D52" w:rsidRPr="00E85D52" w:rsidRDefault="003C6F39" w:rsidP="00E85D52">
            <w:pPr>
              <w:pStyle w:val="NormalTabletext"/>
              <w:rPr>
                <w:b/>
                <w:i/>
              </w:rPr>
            </w:pPr>
            <w:r>
              <w:rPr>
                <w:b/>
                <w:i/>
              </w:rPr>
              <w:t>Both</w:t>
            </w:r>
            <w:r w:rsidR="00E85D52" w:rsidRPr="00E85D52">
              <w:rPr>
                <w:b/>
                <w:i/>
              </w:rPr>
              <w:t xml:space="preserve"> authors for this literature unit came from Rome’s upper classes. What reasons might there be for this? What barriers were there for ordinary citizens to enjoy a literary career?</w:t>
            </w:r>
          </w:p>
        </w:tc>
        <w:tc>
          <w:tcPr>
            <w:tcW w:w="6237" w:type="dxa"/>
            <w:tcBorders>
              <w:top w:val="single" w:sz="4" w:space="0" w:color="D67E6C"/>
            </w:tcBorders>
            <w:shd w:val="clear" w:color="auto" w:fill="auto"/>
            <w:vAlign w:val="center"/>
          </w:tcPr>
          <w:p w:rsidR="00E85D52" w:rsidRDefault="00E85D52" w:rsidP="00AA16F4">
            <w:pPr>
              <w:spacing w:before="120" w:after="120"/>
            </w:pPr>
          </w:p>
        </w:tc>
      </w:tr>
      <w:tr w:rsidR="00E85D52" w:rsidRPr="008324A5" w:rsidTr="00E85D52">
        <w:trPr>
          <w:trHeight w:val="3483"/>
          <w:tblHeader/>
        </w:trPr>
        <w:tc>
          <w:tcPr>
            <w:tcW w:w="3577" w:type="dxa"/>
            <w:shd w:val="clear" w:color="auto" w:fill="FCE2CC"/>
            <w:vAlign w:val="center"/>
          </w:tcPr>
          <w:p w:rsidR="00E85D52" w:rsidRPr="00E85D52" w:rsidRDefault="00E85D52" w:rsidP="00E85D52">
            <w:pPr>
              <w:pStyle w:val="NormalTabletext"/>
              <w:rPr>
                <w:b/>
                <w:i/>
              </w:rPr>
            </w:pPr>
            <w:r w:rsidRPr="00E85D52">
              <w:rPr>
                <w:b/>
                <w:i/>
              </w:rPr>
              <w:t>Caesar’s works chronicle the events of wars in which he was a commander. How might this affect his reporting?</w:t>
            </w:r>
          </w:p>
        </w:tc>
        <w:tc>
          <w:tcPr>
            <w:tcW w:w="6237" w:type="dxa"/>
            <w:shd w:val="clear" w:color="auto" w:fill="auto"/>
            <w:vAlign w:val="center"/>
          </w:tcPr>
          <w:p w:rsidR="00E85D52" w:rsidRDefault="00E85D52" w:rsidP="00AA16F4">
            <w:pPr>
              <w:spacing w:before="120" w:after="120"/>
            </w:pPr>
          </w:p>
        </w:tc>
      </w:tr>
      <w:tr w:rsidR="00E85D52" w:rsidRPr="008324A5" w:rsidTr="00E85D52">
        <w:trPr>
          <w:trHeight w:val="3483"/>
          <w:tblHeader/>
        </w:trPr>
        <w:tc>
          <w:tcPr>
            <w:tcW w:w="3577" w:type="dxa"/>
            <w:shd w:val="clear" w:color="auto" w:fill="FCE2CC"/>
            <w:vAlign w:val="center"/>
          </w:tcPr>
          <w:p w:rsidR="00E85D52" w:rsidRPr="00E85D52" w:rsidRDefault="00E85D52">
            <w:pPr>
              <w:pStyle w:val="NormalTabletext"/>
              <w:rPr>
                <w:b/>
                <w:i/>
              </w:rPr>
            </w:pPr>
            <w:r w:rsidRPr="00E85D52">
              <w:rPr>
                <w:b/>
                <w:i/>
              </w:rPr>
              <w:t xml:space="preserve">Caesar and Tacitus </w:t>
            </w:r>
            <w:r w:rsidR="003C6F39">
              <w:rPr>
                <w:b/>
                <w:i/>
              </w:rPr>
              <w:t>both</w:t>
            </w:r>
            <w:r w:rsidR="003C6F39" w:rsidRPr="00E85D52">
              <w:rPr>
                <w:b/>
                <w:i/>
              </w:rPr>
              <w:t xml:space="preserve"> </w:t>
            </w:r>
            <w:r w:rsidRPr="00E85D52">
              <w:rPr>
                <w:b/>
                <w:i/>
              </w:rPr>
              <w:t>enjoyed distinguished military and political careers. Can you think of any more modern authors who rose to prominence in either of these areas?</w:t>
            </w:r>
          </w:p>
        </w:tc>
        <w:tc>
          <w:tcPr>
            <w:tcW w:w="6237" w:type="dxa"/>
            <w:shd w:val="clear" w:color="auto" w:fill="auto"/>
            <w:vAlign w:val="center"/>
          </w:tcPr>
          <w:p w:rsidR="00E85D52" w:rsidRDefault="00E85D52" w:rsidP="00AA16F4">
            <w:pPr>
              <w:spacing w:before="120" w:after="120"/>
            </w:pPr>
          </w:p>
        </w:tc>
      </w:tr>
    </w:tbl>
    <w:p w:rsidR="00951284" w:rsidRDefault="00951284" w:rsidP="00951284">
      <w:pPr>
        <w:rPr>
          <w:lang w:eastAsia="en-GB"/>
        </w:rPr>
      </w:pPr>
      <w:bookmarkStart w:id="11" w:name="_Toc440536695"/>
    </w:p>
    <w:p w:rsidR="00E85D52" w:rsidRDefault="00E85D52" w:rsidP="00951284">
      <w:pPr>
        <w:rPr>
          <w:lang w:eastAsia="en-GB"/>
        </w:rPr>
      </w:pPr>
    </w:p>
    <w:p w:rsidR="00E85D52" w:rsidRDefault="00E85D52" w:rsidP="00951284">
      <w:pPr>
        <w:rPr>
          <w:lang w:eastAsia="en-GB"/>
        </w:rPr>
      </w:pPr>
    </w:p>
    <w:p w:rsidR="00D334D1" w:rsidRPr="00F5604C" w:rsidRDefault="00D334D1" w:rsidP="00D334D1">
      <w:pPr>
        <w:pStyle w:val="Heading3"/>
        <w:rPr>
          <w:rFonts w:eastAsia="ヒラギノ角ゴ Pro W3"/>
          <w:sz w:val="32"/>
          <w:lang w:eastAsia="en-GB"/>
        </w:rPr>
      </w:pPr>
      <w:r w:rsidRPr="00F5604C">
        <w:rPr>
          <w:rFonts w:eastAsia="ヒラギノ角ゴ Pro W3"/>
          <w:sz w:val="32"/>
          <w:lang w:eastAsia="en-GB"/>
        </w:rPr>
        <w:lastRenderedPageBreak/>
        <w:t>Context</w:t>
      </w:r>
      <w:bookmarkEnd w:id="11"/>
    </w:p>
    <w:p w:rsidR="00E85D52" w:rsidRDefault="00E85D52" w:rsidP="00E85D52">
      <w:pPr>
        <w:pStyle w:val="Heading3"/>
      </w:pPr>
      <w:bookmarkStart w:id="12" w:name="_TOC9164"/>
      <w:bookmarkStart w:id="13" w:name="_Toc447011229"/>
      <w:bookmarkEnd w:id="12"/>
      <w:r>
        <w:t>Roman Britannia</w:t>
      </w:r>
      <w:bookmarkEnd w:id="13"/>
      <w:r w:rsidRPr="00D334D1">
        <w:t xml:space="preserve"> </w:t>
      </w:r>
    </w:p>
    <w:p w:rsidR="00E85D52" w:rsidRDefault="00E85D52" w:rsidP="00E85D52">
      <w:pPr>
        <w:jc w:val="both"/>
      </w:pPr>
      <w:bookmarkStart w:id="14" w:name="_Toc440536697"/>
      <w:proofErr w:type="gramStart"/>
      <w:r>
        <w:t>The Mediterranean world probably first came into contact with Britain through Phoenician traders from the African city of Carthage in the 5</w:t>
      </w:r>
      <w:r w:rsidRPr="005411CA">
        <w:rPr>
          <w:vertAlign w:val="superscript"/>
        </w:rPr>
        <w:t>th</w:t>
      </w:r>
      <w:r>
        <w:t xml:space="preserve"> century BC.</w:t>
      </w:r>
      <w:proofErr w:type="gramEnd"/>
      <w:r>
        <w:t xml:space="preserve"> The Phoenicians would have been interested in the tin found in the south west, which was necessary for the production of bronze. The tin trade brought the Celtic tribes of Britain in close contact with those of Gaul, and there was plenty of movement between the two. Thus in 55 BC, during his campaign in Gaul, Julius Caesar launched a scouting mission across the water. He returned the following year with 800 ships carrying five legions and 2,000 cavalry. The British tribes appointed a common leader, </w:t>
      </w:r>
      <w:proofErr w:type="spellStart"/>
      <w:r>
        <w:t>Cassivellaunus</w:t>
      </w:r>
      <w:proofErr w:type="spellEnd"/>
      <w:r>
        <w:t>, who was forced to submit and pay tribute. Not long after, Caesar withdrew to Gaul to reassert his authority there. He never returned to Britain.</w:t>
      </w:r>
    </w:p>
    <w:p w:rsidR="00E85D52" w:rsidRDefault="00E85D52" w:rsidP="00E85D52">
      <w:pPr>
        <w:jc w:val="both"/>
      </w:pPr>
      <w:r>
        <w:t xml:space="preserve">The idea of invasion was not seriously entertained again until the emperor Gaius (Caligula) drew up his troops on the coast of Gaul in 40 AD, only to abandon the campaign for unknown reasons. His successor Claudius, eager for a military triumph to increase his reputation, attacked in 43 with around 40,000 men, led by </w:t>
      </w:r>
      <w:proofErr w:type="spellStart"/>
      <w:r>
        <w:t>Aulus</w:t>
      </w:r>
      <w:proofErr w:type="spellEnd"/>
      <w:r>
        <w:t xml:space="preserve"> </w:t>
      </w:r>
      <w:proofErr w:type="spellStart"/>
      <w:r>
        <w:t>Plautius</w:t>
      </w:r>
      <w:proofErr w:type="spellEnd"/>
      <w:r>
        <w:t xml:space="preserve">. The British resistance was fierce, and according to some reports Claudius himself was summoned to help. A Roman province was finally established in the south east, with Colchester as its capital. Claudius used client kings as a cost effective way to maintain control. </w:t>
      </w:r>
      <w:proofErr w:type="spellStart"/>
      <w:r>
        <w:t>Caratacus</w:t>
      </w:r>
      <w:proofErr w:type="spellEnd"/>
      <w:r>
        <w:t xml:space="preserve">, the British leader of the opposition to Roman rule, was captured in 51 and taken into captivity. </w:t>
      </w:r>
      <w:proofErr w:type="gramStart"/>
      <w:r>
        <w:t xml:space="preserve">Aside from the revolt of Boudicca (see below), the Romans made steady progress through Britain until they limited their expansion with the walls commissioned by Hadrian and </w:t>
      </w:r>
      <w:proofErr w:type="spellStart"/>
      <w:r>
        <w:t>Antoninus</w:t>
      </w:r>
      <w:proofErr w:type="spellEnd"/>
      <w:r>
        <w:t xml:space="preserve"> in the mid-2</w:t>
      </w:r>
      <w:r w:rsidRPr="009B3967">
        <w:rPr>
          <w:vertAlign w:val="superscript"/>
        </w:rPr>
        <w:t>nd</w:t>
      </w:r>
      <w:r>
        <w:t xml:space="preserve"> century.</w:t>
      </w:r>
      <w:proofErr w:type="gramEnd"/>
      <w:r>
        <w:t xml:space="preserve"> The Roman occupation of Britain declined through the 4</w:t>
      </w:r>
      <w:r w:rsidRPr="000C6261">
        <w:rPr>
          <w:vertAlign w:val="superscript"/>
        </w:rPr>
        <w:t>th</w:t>
      </w:r>
      <w:r>
        <w:t xml:space="preserve"> century as the military was needed more urgently to deal with the crumbling empire closer to home. </w:t>
      </w:r>
    </w:p>
    <w:p w:rsidR="00246381" w:rsidRDefault="00246381" w:rsidP="00246381">
      <w:pPr>
        <w:pStyle w:val="Heading3"/>
      </w:pPr>
      <w:bookmarkStart w:id="15" w:name="_Toc447011230"/>
      <w:bookmarkEnd w:id="14"/>
      <w:r>
        <w:t>Druids</w:t>
      </w:r>
      <w:bookmarkEnd w:id="15"/>
      <w:r w:rsidRPr="00D334D1">
        <w:t xml:space="preserve"> </w:t>
      </w:r>
    </w:p>
    <w:p w:rsidR="00246381" w:rsidRDefault="00246381" w:rsidP="00246381">
      <w:pPr>
        <w:jc w:val="both"/>
      </w:pPr>
      <w:bookmarkStart w:id="16" w:name="_Toc440536698"/>
      <w:r>
        <w:t>The Druids were the educated class among the ancient Celtic tribes of Gaul, Britain and Ireland. They performed a variety of duties, acting as priests, teachers, doctors and judges, among other roles. The earliest evidence for them dates from the 3</w:t>
      </w:r>
      <w:r w:rsidRPr="00E71A8B">
        <w:rPr>
          <w:vertAlign w:val="superscript"/>
        </w:rPr>
        <w:t>rd</w:t>
      </w:r>
      <w:r>
        <w:t xml:space="preserve"> century BC, but it is not until Caesar’s account, which forms part of the prescribed text, that we have a detailed description. </w:t>
      </w:r>
    </w:p>
    <w:p w:rsidR="00246381" w:rsidRDefault="00246381" w:rsidP="00246381">
      <w:pPr>
        <w:jc w:val="both"/>
      </w:pPr>
      <w:r>
        <w:t>Caesar says that there were two dominant social classes in Gaul: the Druids and the knights (</w:t>
      </w:r>
      <w:proofErr w:type="spellStart"/>
      <w:r>
        <w:rPr>
          <w:i/>
        </w:rPr>
        <w:t>equites</w:t>
      </w:r>
      <w:proofErr w:type="spellEnd"/>
      <w:r>
        <w:t>). The knights took care of military and administrative matters, while the Druids were the driving cultural and religious force of society. Druids might train for as long as 20 years, part of which consisted of learning by heart a large amount of instructional and religious poetry. Unfortunately, none of their oral literature survives.</w:t>
      </w:r>
    </w:p>
    <w:p w:rsidR="00246381" w:rsidRDefault="00246381" w:rsidP="00246381">
      <w:pPr>
        <w:jc w:val="both"/>
      </w:pPr>
      <w:r>
        <w:t xml:space="preserve">The Druids held a particular fascination for the Romans as they were said to use human sacrifice in religious ceremonies. </w:t>
      </w:r>
      <w:proofErr w:type="spellStart"/>
      <w:r>
        <w:t>Diodorus</w:t>
      </w:r>
      <w:proofErr w:type="spellEnd"/>
      <w:r>
        <w:t xml:space="preserve"> </w:t>
      </w:r>
      <w:proofErr w:type="spellStart"/>
      <w:r>
        <w:t>Siculus</w:t>
      </w:r>
      <w:proofErr w:type="spellEnd"/>
      <w:r>
        <w:t>, a Greek historian writing in the same period as Caesar, states that the Druids would oversee the ritual. The victim would receive a stab wound to the chest. The convulsions of the victim’s limbs as he died were used, along with the pouring of blood, to divine the future. Caesar says that human sacrifice was demanded when men of stature were seriously ill, in the belief that the gods would accept one man’s life in place of another’s. He says that criminals were the preferred victims, but that innocent people might be sacrificed if there was a shortage of convicts.</w:t>
      </w:r>
    </w:p>
    <w:p w:rsidR="00246381" w:rsidRDefault="00246381" w:rsidP="00246381">
      <w:pPr>
        <w:jc w:val="both"/>
      </w:pPr>
      <w:r>
        <w:lastRenderedPageBreak/>
        <w:t>There is no solid archaeological evidence for human sacrifice among Celtic tribes. It is not hard to see how such a gruesome custom was of interest to the Romans, when one considers the bloodthirsty nature of their public entertainment.</w:t>
      </w:r>
    </w:p>
    <w:p w:rsidR="00246381" w:rsidRDefault="00246381" w:rsidP="00246381">
      <w:pPr>
        <w:pStyle w:val="Heading3"/>
      </w:pPr>
      <w:bookmarkStart w:id="17" w:name="_Toc424288717"/>
      <w:bookmarkStart w:id="18" w:name="_Toc447011231"/>
      <w:bookmarkEnd w:id="16"/>
      <w:r>
        <w:t>Boudicca</w:t>
      </w:r>
      <w:bookmarkEnd w:id="17"/>
      <w:bookmarkEnd w:id="18"/>
      <w:r w:rsidRPr="00D334D1">
        <w:t xml:space="preserve"> </w:t>
      </w:r>
    </w:p>
    <w:p w:rsidR="00246381" w:rsidRPr="00B14048" w:rsidRDefault="00246381" w:rsidP="00246381">
      <w:r w:rsidRPr="00B14048">
        <w:t xml:space="preserve">The native </w:t>
      </w:r>
      <w:proofErr w:type="spellStart"/>
      <w:r w:rsidRPr="00B14048">
        <w:t>Iceni</w:t>
      </w:r>
      <w:proofErr w:type="spellEnd"/>
      <w:r w:rsidRPr="00B14048">
        <w:t xml:space="preserve"> tribe had shown a degree of cooperation with Rome in the years following the invasion by Claudius. This was true of many tribes in the south and east of Britain. The tribes further west caused considerably more trouble. In 58, Caius Suetonius </w:t>
      </w:r>
      <w:proofErr w:type="spellStart"/>
      <w:r w:rsidRPr="00B14048">
        <w:t>Paulinus</w:t>
      </w:r>
      <w:proofErr w:type="spellEnd"/>
      <w:r w:rsidRPr="00B14048">
        <w:t xml:space="preserve"> became governor of Britain following the death of Quintus </w:t>
      </w:r>
      <w:proofErr w:type="spellStart"/>
      <w:r w:rsidRPr="00B14048">
        <w:t>Veranius</w:t>
      </w:r>
      <w:proofErr w:type="spellEnd"/>
      <w:r w:rsidRPr="00B14048">
        <w:t xml:space="preserve">. Suetonius enjoyed two successful military campaigns before clashing with a fierce group of Britons on Anglesey in 60. </w:t>
      </w:r>
    </w:p>
    <w:p w:rsidR="00246381" w:rsidRPr="00B14048" w:rsidRDefault="00246381" w:rsidP="00246381">
      <w:r w:rsidRPr="00B14048">
        <w:t xml:space="preserve">At about the same time, a revolt had started back in the east of the island. The king of the </w:t>
      </w:r>
      <w:proofErr w:type="spellStart"/>
      <w:r w:rsidRPr="00B14048">
        <w:t>Iceni</w:t>
      </w:r>
      <w:proofErr w:type="spellEnd"/>
      <w:r w:rsidRPr="00B14048">
        <w:t xml:space="preserve">, </w:t>
      </w:r>
      <w:proofErr w:type="spellStart"/>
      <w:r w:rsidRPr="00B14048">
        <w:t>Prasutagus</w:t>
      </w:r>
      <w:proofErr w:type="spellEnd"/>
      <w:r w:rsidRPr="00B14048">
        <w:t xml:space="preserve">, had died, and had named the emperor Nero alongside his own two daughters in his will. The Roman soldiers had used this as an excuse to behave without restraint. Their violent conduct included the flogging of Boudicca and attacks on her family. The </w:t>
      </w:r>
      <w:proofErr w:type="spellStart"/>
      <w:r w:rsidRPr="00B14048">
        <w:t>Iceni</w:t>
      </w:r>
      <w:proofErr w:type="spellEnd"/>
      <w:r w:rsidRPr="00B14048">
        <w:t xml:space="preserve"> rose up against the Roman forces. The rebellion soon spread to neighbouring tribes, many of whom had lost land to the Romans. The Roman settlements of Colchester, London and St Albans were all destroyed by the rampaging Britons. Around 70,000 inhabitants were killed from the three towns. The Britons headed west. Suetonius regrouped 10,000 men in the Midlands and faced Boudicca’s rebellious tribes head on in what has been called the Battle of Watling Street, after the nearby Roman road. He was heavily outnumbered, but managed to inflict a decisive defeat on the British tribes. </w:t>
      </w:r>
    </w:p>
    <w:p w:rsidR="009A43E6" w:rsidRPr="00B14048" w:rsidRDefault="00246381" w:rsidP="00246381">
      <w:r w:rsidRPr="00B14048">
        <w:t>Boudicca is reported to have killed herself by poison following on from the defeat. Suetonius was merciless in his treatment of the tribes involved and began widespread destruction of their lands. He was soon replaced by a more moderate governor. Suetonius’ ultimate fate is unknown.</w:t>
      </w:r>
    </w:p>
    <w:p w:rsidR="009A43E6" w:rsidRDefault="009A43E6" w:rsidP="00246381">
      <w:pPr>
        <w:rPr>
          <w:sz w:val="24"/>
        </w:rPr>
      </w:pPr>
    </w:p>
    <w:p w:rsidR="009A43E6" w:rsidRDefault="009A43E6" w:rsidP="00246381">
      <w:pPr>
        <w:rPr>
          <w:sz w:val="24"/>
        </w:rPr>
      </w:pPr>
    </w:p>
    <w:p w:rsidR="009A43E6" w:rsidRDefault="009A43E6" w:rsidP="00246381">
      <w:pPr>
        <w:rPr>
          <w:sz w:val="24"/>
        </w:rPr>
      </w:pPr>
    </w:p>
    <w:p w:rsidR="009A43E6" w:rsidRDefault="009A43E6" w:rsidP="00246381">
      <w:pPr>
        <w:rPr>
          <w:sz w:val="24"/>
        </w:rPr>
      </w:pPr>
    </w:p>
    <w:p w:rsidR="009A43E6" w:rsidRDefault="009A43E6" w:rsidP="00246381">
      <w:pPr>
        <w:rPr>
          <w:sz w:val="24"/>
        </w:rPr>
      </w:pPr>
    </w:p>
    <w:p w:rsidR="00B14048" w:rsidRDefault="00B14048" w:rsidP="00246381">
      <w:pPr>
        <w:rPr>
          <w:sz w:val="24"/>
        </w:rPr>
      </w:pPr>
    </w:p>
    <w:p w:rsidR="00B14048" w:rsidRDefault="00B14048" w:rsidP="00246381">
      <w:pPr>
        <w:rPr>
          <w:sz w:val="24"/>
        </w:rPr>
      </w:pPr>
    </w:p>
    <w:p w:rsidR="00B14048" w:rsidRDefault="00B14048" w:rsidP="00246381">
      <w:pPr>
        <w:rPr>
          <w:sz w:val="24"/>
        </w:rPr>
      </w:pPr>
    </w:p>
    <w:p w:rsidR="009A43E6" w:rsidRDefault="009A43E6" w:rsidP="00246381">
      <w:pPr>
        <w:rPr>
          <w:sz w:val="24"/>
        </w:rPr>
      </w:pPr>
    </w:p>
    <w:p w:rsidR="009A43E6" w:rsidRDefault="009A43E6" w:rsidP="00246381">
      <w:pPr>
        <w:rPr>
          <w:sz w:val="24"/>
        </w:rPr>
      </w:pPr>
    </w:p>
    <w:p w:rsidR="004C26A6" w:rsidRDefault="00D334D1" w:rsidP="008F0C05">
      <w:pPr>
        <w:pStyle w:val="Heading3"/>
        <w:pageBreakBefore/>
      </w:pPr>
      <w:bookmarkStart w:id="19" w:name="_Toc440536699"/>
      <w:r>
        <w:lastRenderedPageBreak/>
        <w:t>Talking points</w:t>
      </w:r>
      <w:bookmarkEnd w:id="19"/>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361"/>
        <w:gridCol w:w="5560"/>
      </w:tblGrid>
      <w:tr w:rsidR="00C32F33" w:rsidRPr="008324A5" w:rsidTr="00FE0AE8">
        <w:trPr>
          <w:trHeight w:val="522"/>
          <w:tblHeader/>
        </w:trPr>
        <w:tc>
          <w:tcPr>
            <w:tcW w:w="4361" w:type="dxa"/>
            <w:shd w:val="clear" w:color="auto" w:fill="D67E6C"/>
            <w:vAlign w:val="center"/>
          </w:tcPr>
          <w:p w:rsidR="00C32F33" w:rsidRPr="00AA16F4" w:rsidRDefault="00C32F33" w:rsidP="00C32F33">
            <w:pPr>
              <w:spacing w:before="120" w:after="120"/>
              <w:rPr>
                <w:rStyle w:val="Emphasis"/>
                <w:b/>
              </w:rPr>
            </w:pPr>
            <w:r w:rsidRPr="00AA16F4">
              <w:rPr>
                <w:rStyle w:val="Emphasis"/>
                <w:b/>
              </w:rPr>
              <w:t>Talking Point</w:t>
            </w:r>
          </w:p>
        </w:tc>
        <w:tc>
          <w:tcPr>
            <w:tcW w:w="5560" w:type="dxa"/>
            <w:shd w:val="clear" w:color="auto" w:fill="D67E6C"/>
            <w:vAlign w:val="center"/>
          </w:tcPr>
          <w:p w:rsidR="00C32F33" w:rsidRPr="00AA16F4" w:rsidRDefault="00C32F33" w:rsidP="00C32F33">
            <w:pPr>
              <w:spacing w:before="120" w:after="120"/>
              <w:rPr>
                <w:rStyle w:val="Emphasis"/>
                <w:b/>
              </w:rPr>
            </w:pPr>
            <w:r w:rsidRPr="00AA16F4">
              <w:rPr>
                <w:rStyle w:val="Emphasis"/>
                <w:b/>
              </w:rPr>
              <w:t>Notes</w:t>
            </w:r>
          </w:p>
        </w:tc>
      </w:tr>
      <w:tr w:rsidR="00246381" w:rsidRPr="008324A5" w:rsidTr="009A43E6">
        <w:trPr>
          <w:trHeight w:val="4042"/>
          <w:tblHeader/>
        </w:trPr>
        <w:tc>
          <w:tcPr>
            <w:tcW w:w="4361" w:type="dxa"/>
            <w:shd w:val="clear" w:color="auto" w:fill="FBD4B4"/>
            <w:vAlign w:val="center"/>
          </w:tcPr>
          <w:p w:rsidR="00246381" w:rsidRPr="00246381" w:rsidRDefault="00246381" w:rsidP="00246381">
            <w:pPr>
              <w:pStyle w:val="NormalTabletext"/>
              <w:rPr>
                <w:b/>
                <w:i/>
              </w:rPr>
            </w:pPr>
            <w:r w:rsidRPr="00246381">
              <w:rPr>
                <w:b/>
                <w:i/>
              </w:rPr>
              <w:t>What features of ancient Britain might have caused the Romans to wait 100 years between first landing there and the launching a successful full-scale invasion?</w:t>
            </w:r>
          </w:p>
        </w:tc>
        <w:tc>
          <w:tcPr>
            <w:tcW w:w="5560" w:type="dxa"/>
            <w:shd w:val="clear" w:color="auto" w:fill="auto"/>
          </w:tcPr>
          <w:p w:rsidR="00246381" w:rsidRDefault="00246381" w:rsidP="00650474">
            <w:pPr>
              <w:pStyle w:val="NormalTabletext"/>
            </w:pPr>
          </w:p>
        </w:tc>
      </w:tr>
      <w:tr w:rsidR="00246381" w:rsidRPr="008324A5" w:rsidTr="009A43E6">
        <w:trPr>
          <w:trHeight w:val="4042"/>
          <w:tblHeader/>
        </w:trPr>
        <w:tc>
          <w:tcPr>
            <w:tcW w:w="4361" w:type="dxa"/>
            <w:shd w:val="clear" w:color="auto" w:fill="FBD4B4"/>
            <w:vAlign w:val="center"/>
          </w:tcPr>
          <w:p w:rsidR="00246381" w:rsidRPr="00246381" w:rsidRDefault="00246381" w:rsidP="00246381">
            <w:pPr>
              <w:pStyle w:val="NormalTabletext"/>
              <w:rPr>
                <w:b/>
                <w:i/>
              </w:rPr>
            </w:pPr>
            <w:r w:rsidRPr="00246381">
              <w:rPr>
                <w:b/>
                <w:i/>
              </w:rPr>
              <w:t>What reasons might there have been for Caesar to allege that the Druids performed human sacrifice, even if he knew the story to be unreliable?</w:t>
            </w:r>
          </w:p>
        </w:tc>
        <w:tc>
          <w:tcPr>
            <w:tcW w:w="5560" w:type="dxa"/>
            <w:shd w:val="clear" w:color="auto" w:fill="auto"/>
          </w:tcPr>
          <w:p w:rsidR="00246381" w:rsidRDefault="00246381" w:rsidP="00C32F33">
            <w:pPr>
              <w:pStyle w:val="NormalTabletext"/>
            </w:pPr>
          </w:p>
        </w:tc>
      </w:tr>
      <w:tr w:rsidR="00246381" w:rsidRPr="008324A5" w:rsidTr="009A43E6">
        <w:trPr>
          <w:trHeight w:val="4042"/>
          <w:tblHeader/>
        </w:trPr>
        <w:tc>
          <w:tcPr>
            <w:tcW w:w="4361" w:type="dxa"/>
            <w:shd w:val="clear" w:color="auto" w:fill="FBD4B4"/>
            <w:vAlign w:val="center"/>
          </w:tcPr>
          <w:p w:rsidR="00246381" w:rsidRPr="00246381" w:rsidRDefault="00246381" w:rsidP="00246381">
            <w:pPr>
              <w:pStyle w:val="NormalTabletext"/>
              <w:rPr>
                <w:b/>
                <w:i/>
              </w:rPr>
            </w:pPr>
            <w:r w:rsidRPr="00246381">
              <w:rPr>
                <w:b/>
                <w:i/>
              </w:rPr>
              <w:t>Why might Boudicca have killed herself? Can you think of any parallels in Roman history of a queen who commits suicide after a military defeat?</w:t>
            </w:r>
          </w:p>
        </w:tc>
        <w:tc>
          <w:tcPr>
            <w:tcW w:w="5560" w:type="dxa"/>
            <w:shd w:val="clear" w:color="auto" w:fill="auto"/>
          </w:tcPr>
          <w:p w:rsidR="00246381" w:rsidRDefault="00246381" w:rsidP="00C32F33">
            <w:pPr>
              <w:pStyle w:val="NormalTabletext"/>
            </w:pPr>
          </w:p>
        </w:tc>
      </w:tr>
    </w:tbl>
    <w:p w:rsidR="00C32F33" w:rsidRPr="00F5604C" w:rsidRDefault="00C32F33" w:rsidP="00C32F33">
      <w:pPr>
        <w:pStyle w:val="Heading3"/>
        <w:rPr>
          <w:sz w:val="32"/>
        </w:rPr>
      </w:pPr>
      <w:bookmarkStart w:id="20" w:name="_Toc440536700"/>
      <w:r w:rsidRPr="00F5604C">
        <w:rPr>
          <w:sz w:val="32"/>
        </w:rPr>
        <w:lastRenderedPageBreak/>
        <w:t>The Text</w:t>
      </w:r>
      <w:bookmarkEnd w:id="20"/>
      <w:r w:rsidR="00D50CE1">
        <w:rPr>
          <w:sz w:val="32"/>
        </w:rPr>
        <w:t>s</w:t>
      </w:r>
    </w:p>
    <w:p w:rsidR="00881D39" w:rsidRPr="00A9329F" w:rsidRDefault="00881D39" w:rsidP="00881D39">
      <w:pPr>
        <w:pStyle w:val="Heading3"/>
      </w:pPr>
      <w:bookmarkStart w:id="21" w:name="_TOC13042"/>
      <w:bookmarkStart w:id="22" w:name="_Toc447011234"/>
      <w:bookmarkEnd w:id="21"/>
      <w:r>
        <w:t xml:space="preserve">Caesar’s </w:t>
      </w:r>
      <w:r>
        <w:rPr>
          <w:i/>
        </w:rPr>
        <w:t>Gallic War</w:t>
      </w:r>
      <w:r>
        <w:t>: the customs of the Druids</w:t>
      </w:r>
      <w:bookmarkEnd w:id="22"/>
    </w:p>
    <w:p w:rsidR="00881D39" w:rsidRPr="00B14048" w:rsidRDefault="00881D39" w:rsidP="00881D39">
      <w:pPr>
        <w:jc w:val="both"/>
      </w:pPr>
      <w:bookmarkStart w:id="23" w:name="_Toc440536702"/>
      <w:r w:rsidRPr="00B14048">
        <w:t xml:space="preserve">Caesar’s </w:t>
      </w:r>
      <w:r w:rsidRPr="00B14048">
        <w:rPr>
          <w:i/>
        </w:rPr>
        <w:t>Gallic War</w:t>
      </w:r>
      <w:r w:rsidRPr="00B14048">
        <w:t xml:space="preserve"> is a </w:t>
      </w:r>
      <w:proofErr w:type="spellStart"/>
      <w:r w:rsidRPr="00B14048">
        <w:t>firsthand</w:t>
      </w:r>
      <w:proofErr w:type="spellEnd"/>
      <w:r w:rsidRPr="00B14048">
        <w:t xml:space="preserve"> account of his campaign in Gaul, which lasted from 58-50 BC. In his account of 53 BC, as he is preparing to engage with the </w:t>
      </w:r>
      <w:proofErr w:type="spellStart"/>
      <w:r w:rsidRPr="00B14048">
        <w:t>Suevi</w:t>
      </w:r>
      <w:proofErr w:type="spellEnd"/>
      <w:r w:rsidRPr="00B14048">
        <w:t xml:space="preserve"> tribe, all of a sudden he delivers an ethnographic description of the Germans and the </w:t>
      </w:r>
      <w:proofErr w:type="spellStart"/>
      <w:r w:rsidRPr="00B14048">
        <w:t>Gauls</w:t>
      </w:r>
      <w:proofErr w:type="spellEnd"/>
      <w:r w:rsidRPr="00B14048">
        <w:t xml:space="preserve">. The leading </w:t>
      </w:r>
      <w:proofErr w:type="spellStart"/>
      <w:r w:rsidRPr="00B14048">
        <w:t>Gauls</w:t>
      </w:r>
      <w:proofErr w:type="spellEnd"/>
      <w:r w:rsidRPr="00B14048">
        <w:t>, he says, are from one of two classes: the Druids and the knights.</w:t>
      </w:r>
    </w:p>
    <w:p w:rsidR="00C32F33" w:rsidRDefault="00691639" w:rsidP="00C32F33">
      <w:pPr>
        <w:pStyle w:val="Heading3"/>
      </w:pPr>
      <w:bookmarkStart w:id="24" w:name="_Toc424288721"/>
      <w:bookmarkStart w:id="25" w:name="_Toc447011235"/>
      <w:bookmarkEnd w:id="23"/>
      <w:r w:rsidRPr="00691639">
        <w:t>Passage 1: The power of the Druids</w:t>
      </w:r>
      <w:bookmarkEnd w:id="24"/>
      <w:bookmarkEnd w:id="25"/>
    </w:p>
    <w:p w:rsidR="00B8720F" w:rsidRDefault="00691639" w:rsidP="000B7E6E">
      <w:bookmarkStart w:id="26" w:name="_TOC16044"/>
      <w:bookmarkStart w:id="27" w:name="_Toc440536703"/>
      <w:bookmarkEnd w:id="26"/>
      <w:r>
        <w:t>In this passage, Caesar makes it clear that a great deal of power was in the hands of the Druids. They reportedly hold sway over private disputes as well as public affairs. Caesar pays particular attention to the effective exile which is imposed on anyone who does not abide by the decision of the Druids.</w:t>
      </w:r>
      <w:bookmarkEnd w:id="27"/>
    </w:p>
    <w:p w:rsidR="00C32F33" w:rsidRPr="00BC2C6B" w:rsidRDefault="00C32F33" w:rsidP="00BC2C6B">
      <w:pPr>
        <w:pStyle w:val="Heading3"/>
        <w:rPr>
          <w:color w:val="8A1722"/>
        </w:rPr>
      </w:pPr>
      <w:bookmarkStart w:id="28" w:name="_Toc440536705"/>
      <w:r>
        <w:t>Stylistic Features</w:t>
      </w:r>
      <w:bookmarkEnd w:id="28"/>
    </w:p>
    <w:bookmarkStart w:id="29" w:name="_TOC21486"/>
    <w:bookmarkStart w:id="30" w:name="_Toc440536706"/>
    <w:bookmarkEnd w:id="29"/>
    <w:p w:rsidR="00165DA2" w:rsidRDefault="00165DA2" w:rsidP="00691639">
      <w:r>
        <w:rPr>
          <w:noProof/>
          <w:lang w:eastAsia="en-GB"/>
        </w:rPr>
        <mc:AlternateContent>
          <mc:Choice Requires="wps">
            <w:drawing>
              <wp:inline distT="0" distB="0" distL="0" distR="0" wp14:anchorId="62677DF6" wp14:editId="37582920">
                <wp:extent cx="5949315" cy="2410691"/>
                <wp:effectExtent l="0" t="0" r="13335" b="27940"/>
                <wp:docPr id="2" name="Text Box 20" descr="Literary Features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2410691"/>
                        </a:xfrm>
                        <a:prstGeom prst="rect">
                          <a:avLst/>
                        </a:prstGeom>
                        <a:solidFill>
                          <a:srgbClr val="FDEFE3"/>
                        </a:solidFill>
                        <a:ln w="9525">
                          <a:solidFill>
                            <a:srgbClr val="CD644E"/>
                          </a:solidFill>
                          <a:miter lim="800000"/>
                          <a:headEnd/>
                          <a:tailEnd/>
                        </a:ln>
                      </wps:spPr>
                      <wps:txbx>
                        <w:txbxContent>
                          <w:p w:rsidR="00165DA2" w:rsidRDefault="00165DA2" w:rsidP="00165DA2">
                            <w:pPr>
                              <w:spacing w:before="240"/>
                            </w:pPr>
                            <w:r w:rsidRPr="00691639">
                              <w:rPr>
                                <w:b/>
                              </w:rPr>
                              <w:t>Asyndeton (1-2)</w:t>
                            </w:r>
                            <w:r>
                              <w:t xml:space="preserve">: </w:t>
                            </w:r>
                            <w:proofErr w:type="spellStart"/>
                            <w:r>
                              <w:t>Druides</w:t>
                            </w:r>
                            <w:proofErr w:type="spellEnd"/>
                            <w:r>
                              <w:t>…</w:t>
                            </w:r>
                            <w:proofErr w:type="spellStart"/>
                            <w:r>
                              <w:t>interpretantur</w:t>
                            </w:r>
                            <w:proofErr w:type="spellEnd"/>
                          </w:p>
                          <w:p w:rsidR="00165DA2" w:rsidRDefault="00165DA2" w:rsidP="00165DA2">
                            <w:pPr>
                              <w:spacing w:before="240"/>
                            </w:pPr>
                            <w:r w:rsidRPr="00691639">
                              <w:rPr>
                                <w:b/>
                              </w:rPr>
                              <w:t>Repetition (1, 5, 8)</w:t>
                            </w:r>
                            <w:r>
                              <w:t xml:space="preserve">: </w:t>
                            </w:r>
                            <w:proofErr w:type="spellStart"/>
                            <w:r>
                              <w:t>publica</w:t>
                            </w:r>
                            <w:proofErr w:type="spellEnd"/>
                            <w:r>
                              <w:t xml:space="preserve"> (ac) </w:t>
                            </w:r>
                            <w:proofErr w:type="spellStart"/>
                            <w:r>
                              <w:t>privata</w:t>
                            </w:r>
                            <w:proofErr w:type="spellEnd"/>
                          </w:p>
                          <w:p w:rsidR="00165DA2" w:rsidRDefault="00165DA2" w:rsidP="00165DA2">
                            <w:pPr>
                              <w:spacing w:before="240"/>
                            </w:pPr>
                            <w:r w:rsidRPr="00691639">
                              <w:rPr>
                                <w:b/>
                              </w:rPr>
                              <w:t>Enclosing word order (4):</w:t>
                            </w:r>
                            <w:r>
                              <w:t xml:space="preserve"> </w:t>
                            </w:r>
                            <w:proofErr w:type="spellStart"/>
                            <w:r>
                              <w:t>magnoque</w:t>
                            </w:r>
                            <w:proofErr w:type="spellEnd"/>
                            <w:r>
                              <w:t>…</w:t>
                            </w:r>
                            <w:proofErr w:type="spellStart"/>
                            <w:r>
                              <w:t>honore</w:t>
                            </w:r>
                            <w:proofErr w:type="spellEnd"/>
                          </w:p>
                          <w:p w:rsidR="00165DA2" w:rsidRDefault="00165DA2" w:rsidP="00165DA2">
                            <w:pPr>
                              <w:spacing w:before="240"/>
                            </w:pPr>
                            <w:r w:rsidRPr="00691639">
                              <w:rPr>
                                <w:b/>
                              </w:rPr>
                              <w:t>Anaphora (5-6):</w:t>
                            </w:r>
                            <w:r>
                              <w:t xml:space="preserve"> </w:t>
                            </w:r>
                            <w:proofErr w:type="spellStart"/>
                            <w:r>
                              <w:t>si</w:t>
                            </w:r>
                            <w:proofErr w:type="spellEnd"/>
                            <w:r>
                              <w:t>…</w:t>
                            </w:r>
                            <w:proofErr w:type="spellStart"/>
                            <w:r>
                              <w:t>si</w:t>
                            </w:r>
                            <w:proofErr w:type="spellEnd"/>
                            <w:r>
                              <w:t>…</w:t>
                            </w:r>
                            <w:proofErr w:type="spellStart"/>
                            <w:r>
                              <w:t>si</w:t>
                            </w:r>
                            <w:proofErr w:type="spellEnd"/>
                          </w:p>
                          <w:p w:rsidR="00165DA2" w:rsidRDefault="00165DA2" w:rsidP="00165DA2">
                            <w:pPr>
                              <w:spacing w:before="240"/>
                            </w:pPr>
                            <w:r w:rsidRPr="00691639">
                              <w:rPr>
                                <w:b/>
                              </w:rPr>
                              <w:t>Varying length of sentences</w:t>
                            </w:r>
                            <w:r>
                              <w:t xml:space="preserve"> (lines 7 and 9 contain short, powerful sentences)</w:t>
                            </w:r>
                          </w:p>
                          <w:p w:rsidR="00C32F33" w:rsidRDefault="00165DA2" w:rsidP="00165DA2">
                            <w:pPr>
                              <w:spacing w:before="240"/>
                            </w:pPr>
                            <w:r w:rsidRPr="00691639">
                              <w:rPr>
                                <w:b/>
                              </w:rPr>
                              <w:t>Antithesis (14-15):</w:t>
                            </w:r>
                            <w:r>
                              <w:t xml:space="preserve"> omnibus/</w:t>
                            </w:r>
                            <w:proofErr w:type="spellStart"/>
                            <w:r>
                              <w:t>unus</w:t>
                            </w:r>
                            <w:proofErr w:type="spell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alt="Literary Features example" style="width:468.45pt;height:18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" fillcolor="#fdefe3" strokecolor="#cd644e">
                <v:textbox>
                  <w:txbxContent>
                    <w:p w:rsidR="00165DA2" w:rsidRDefault="00165DA2" w:rsidP="00165DA2">
                      <w:pPr>
                        <w:spacing w:before="240"/>
                      </w:pPr>
                      <w:r w:rsidRPr="00691639">
                        <w:rPr>
                          <w:b/>
                        </w:rPr>
                        <w:t>Asyndeton (1-2)</w:t>
                      </w:r>
                      <w:r>
                        <w:t>: Druides…interpretantur</w:t>
                      </w:r>
                    </w:p>
                    <w:p w:rsidR="00165DA2" w:rsidRDefault="00165DA2" w:rsidP="00165DA2">
                      <w:pPr>
                        <w:spacing w:before="240"/>
                      </w:pPr>
                      <w:r w:rsidRPr="00691639">
                        <w:rPr>
                          <w:b/>
                        </w:rPr>
                        <w:t>Repetition (1, 5, 8)</w:t>
                      </w:r>
                      <w:r>
                        <w:t>: publica (ac) privata</w:t>
                      </w:r>
                    </w:p>
                    <w:p w:rsidR="00165DA2" w:rsidRDefault="00165DA2" w:rsidP="00165DA2">
                      <w:pPr>
                        <w:spacing w:before="240"/>
                      </w:pPr>
                      <w:r w:rsidRPr="00691639">
                        <w:rPr>
                          <w:b/>
                        </w:rPr>
                        <w:t>Enclosing word order (4):</w:t>
                      </w:r>
                      <w:r>
                        <w:t xml:space="preserve"> magnoque…honore</w:t>
                      </w:r>
                    </w:p>
                    <w:p w:rsidR="00165DA2" w:rsidRDefault="00165DA2" w:rsidP="00165DA2">
                      <w:pPr>
                        <w:spacing w:before="240"/>
                      </w:pPr>
                      <w:r w:rsidRPr="00691639">
                        <w:rPr>
                          <w:b/>
                        </w:rPr>
                        <w:t>Anaphora (5-6):</w:t>
                      </w:r>
                      <w:r>
                        <w:t xml:space="preserve"> si…si…si</w:t>
                      </w:r>
                    </w:p>
                    <w:p w:rsidR="00165DA2" w:rsidRDefault="00165DA2" w:rsidP="00165DA2">
                      <w:pPr>
                        <w:spacing w:before="240"/>
                      </w:pPr>
                      <w:r w:rsidRPr="00691639">
                        <w:rPr>
                          <w:b/>
                        </w:rPr>
                        <w:t>Varying length of sentences</w:t>
                      </w:r>
                      <w:r>
                        <w:t xml:space="preserve"> (lines 7 and 9 contain short, powerful sentences)</w:t>
                      </w:r>
                    </w:p>
                    <w:p w:rsidR="00C32F33" w:rsidRDefault="00165DA2" w:rsidP="00165DA2">
                      <w:pPr>
                        <w:spacing w:before="240"/>
                      </w:pPr>
                      <w:r w:rsidRPr="00691639">
                        <w:rPr>
                          <w:b/>
                        </w:rPr>
                        <w:t>Antithesis (14-15):</w:t>
                      </w:r>
                      <w:r>
                        <w:t xml:space="preserve"> omnibus/unus</w:t>
                      </w:r>
                    </w:p>
                  </w:txbxContent>
                </v:textbox>
                <w10:anchorlock/>
              </v:shape>
            </w:pict>
          </mc:Fallback>
        </mc:AlternateContent>
      </w:r>
    </w:p>
    <w:p w:rsidR="00493769" w:rsidRDefault="00493769">
      <w:pPr>
        <w:spacing w:after="0" w:line="240" w:lineRule="auto"/>
        <w:rPr>
          <w:rFonts w:eastAsia="Times New Roman"/>
          <w:b/>
          <w:bCs/>
          <w:color w:val="CD644E"/>
          <w:sz w:val="28"/>
        </w:rPr>
      </w:pPr>
      <w:r>
        <w:br w:type="page"/>
      </w:r>
    </w:p>
    <w:p w:rsidR="00C32F33" w:rsidRDefault="00C32F33" w:rsidP="000B7E6E">
      <w:pPr>
        <w:pStyle w:val="Heading3"/>
      </w:pPr>
      <w:r>
        <w:lastRenderedPageBreak/>
        <w:t>Glossary of Key Terms</w:t>
      </w:r>
      <w:bookmarkEnd w:id="30"/>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726"/>
      </w:tblGrid>
      <w:tr w:rsidR="00493769" w:rsidRPr="00493769" w:rsidTr="00493769">
        <w:trPr>
          <w:trHeight w:val="727"/>
          <w:tblHeader/>
        </w:trPr>
        <w:tc>
          <w:tcPr>
            <w:tcW w:w="9726" w:type="dxa"/>
            <w:shd w:val="clear" w:color="auto" w:fill="FBD4B4"/>
            <w:vAlign w:val="center"/>
          </w:tcPr>
          <w:p w:rsidR="00493769" w:rsidRPr="00B14048" w:rsidRDefault="00493769" w:rsidP="00493769">
            <w:pPr>
              <w:spacing w:before="120" w:after="120"/>
            </w:pPr>
            <w:bookmarkStart w:id="31" w:name="_Toc440536707"/>
            <w:r w:rsidRPr="00B14048">
              <w:rPr>
                <w:rStyle w:val="Strong"/>
                <w:i/>
              </w:rPr>
              <w:t>Key terms regarding content and literary techniques.</w:t>
            </w:r>
          </w:p>
        </w:tc>
      </w:tr>
      <w:tr w:rsidR="00493769" w:rsidRPr="00493769" w:rsidTr="00493769">
        <w:trPr>
          <w:trHeight w:val="1617"/>
          <w:tblHeader/>
        </w:trPr>
        <w:tc>
          <w:tcPr>
            <w:tcW w:w="9726" w:type="dxa"/>
            <w:shd w:val="clear" w:color="auto" w:fill="FBD4B4"/>
            <w:vAlign w:val="center"/>
          </w:tcPr>
          <w:p w:rsidR="00493769" w:rsidRPr="00B14048" w:rsidRDefault="00493769" w:rsidP="00493769">
            <w:pPr>
              <w:pStyle w:val="NormalTabletext"/>
              <w:rPr>
                <w:b/>
              </w:rPr>
            </w:pPr>
            <w:proofErr w:type="spellStart"/>
            <w:proofErr w:type="gramStart"/>
            <w:r w:rsidRPr="00B14048">
              <w:rPr>
                <w:b/>
                <w:i/>
              </w:rPr>
              <w:t>auctoritas</w:t>
            </w:r>
            <w:proofErr w:type="spellEnd"/>
            <w:proofErr w:type="gramEnd"/>
            <w:r w:rsidRPr="00B14048">
              <w:rPr>
                <w:b/>
              </w:rPr>
              <w:t xml:space="preserve"> </w:t>
            </w:r>
            <w:r w:rsidRPr="00B14048">
              <w:t>– ‘influence’. A Roman concept which precipitated the power to rule.</w:t>
            </w:r>
          </w:p>
        </w:tc>
      </w:tr>
      <w:tr w:rsidR="00493769" w:rsidRPr="00493769" w:rsidTr="00493769">
        <w:trPr>
          <w:trHeight w:val="1617"/>
          <w:tblHeader/>
        </w:trPr>
        <w:tc>
          <w:tcPr>
            <w:tcW w:w="9726" w:type="dxa"/>
            <w:shd w:val="clear" w:color="auto" w:fill="FBD4B4"/>
            <w:vAlign w:val="center"/>
          </w:tcPr>
          <w:p w:rsidR="00493769" w:rsidRPr="00B14048" w:rsidRDefault="00493769" w:rsidP="00493769">
            <w:pPr>
              <w:pStyle w:val="NormalTabletext"/>
              <w:rPr>
                <w:b/>
              </w:rPr>
            </w:pPr>
            <w:proofErr w:type="spellStart"/>
            <w:proofErr w:type="gramStart"/>
            <w:r w:rsidRPr="00B14048">
              <w:rPr>
                <w:b/>
                <w:i/>
              </w:rPr>
              <w:t>dignitas</w:t>
            </w:r>
            <w:proofErr w:type="spellEnd"/>
            <w:proofErr w:type="gramEnd"/>
            <w:r w:rsidRPr="00B14048">
              <w:rPr>
                <w:b/>
              </w:rPr>
              <w:t xml:space="preserve"> </w:t>
            </w:r>
            <w:r w:rsidRPr="00B14048">
              <w:t>– ‘dignity’. More than any moral sense of the word, this would be the sum of a man’s reputation.</w:t>
            </w:r>
          </w:p>
        </w:tc>
      </w:tr>
      <w:tr w:rsidR="00493769" w:rsidRPr="00493769" w:rsidTr="00493769">
        <w:trPr>
          <w:trHeight w:val="1617"/>
          <w:tblHeader/>
        </w:trPr>
        <w:tc>
          <w:tcPr>
            <w:tcW w:w="9726" w:type="dxa"/>
            <w:shd w:val="clear" w:color="auto" w:fill="FBD4B4"/>
            <w:vAlign w:val="center"/>
          </w:tcPr>
          <w:p w:rsidR="00493769" w:rsidRPr="00B14048" w:rsidRDefault="00493769" w:rsidP="00493769">
            <w:pPr>
              <w:pStyle w:val="NormalTabletext"/>
              <w:rPr>
                <w:b/>
              </w:rPr>
            </w:pPr>
            <w:proofErr w:type="spellStart"/>
            <w:proofErr w:type="gramStart"/>
            <w:r w:rsidRPr="00B14048">
              <w:rPr>
                <w:b/>
                <w:i/>
              </w:rPr>
              <w:t>suffragium</w:t>
            </w:r>
            <w:proofErr w:type="spellEnd"/>
            <w:proofErr w:type="gramEnd"/>
            <w:r w:rsidRPr="00B14048">
              <w:rPr>
                <w:b/>
              </w:rPr>
              <w:t xml:space="preserve"> </w:t>
            </w:r>
            <w:r w:rsidRPr="00B14048">
              <w:t>– ‘vote’. Romans would have been able to identify with the electoral process for selecting leaders.</w:t>
            </w:r>
          </w:p>
        </w:tc>
      </w:tr>
      <w:tr w:rsidR="00493769" w:rsidRPr="00493769" w:rsidTr="00493769">
        <w:trPr>
          <w:trHeight w:val="1617"/>
          <w:tblHeader/>
        </w:trPr>
        <w:tc>
          <w:tcPr>
            <w:tcW w:w="9726" w:type="dxa"/>
            <w:shd w:val="clear" w:color="auto" w:fill="FBD4B4"/>
            <w:vAlign w:val="center"/>
          </w:tcPr>
          <w:p w:rsidR="00493769" w:rsidRPr="00B14048" w:rsidRDefault="00493769" w:rsidP="00493769">
            <w:pPr>
              <w:pStyle w:val="NormalTabletext"/>
              <w:rPr>
                <w:b/>
              </w:rPr>
            </w:pPr>
            <w:proofErr w:type="spellStart"/>
            <w:proofErr w:type="gramStart"/>
            <w:r w:rsidRPr="00B14048">
              <w:rPr>
                <w:b/>
                <w:i/>
              </w:rPr>
              <w:t>disciplina</w:t>
            </w:r>
            <w:proofErr w:type="spellEnd"/>
            <w:proofErr w:type="gramEnd"/>
            <w:r w:rsidRPr="00B14048">
              <w:rPr>
                <w:b/>
              </w:rPr>
              <w:t xml:space="preserve"> </w:t>
            </w:r>
            <w:r w:rsidRPr="00B14048">
              <w:t>– ‘training’. Caesar expands on this in the next passage.</w:t>
            </w:r>
          </w:p>
        </w:tc>
      </w:tr>
      <w:tr w:rsidR="00493769" w:rsidRPr="00493769" w:rsidTr="00493769">
        <w:trPr>
          <w:trHeight w:val="1617"/>
          <w:tblHeader/>
        </w:trPr>
        <w:tc>
          <w:tcPr>
            <w:tcW w:w="9726" w:type="dxa"/>
            <w:shd w:val="clear" w:color="auto" w:fill="FBD4B4"/>
            <w:vAlign w:val="center"/>
          </w:tcPr>
          <w:p w:rsidR="00493769" w:rsidRPr="00B14048" w:rsidRDefault="00493769" w:rsidP="00493769">
            <w:pPr>
              <w:pStyle w:val="NormalTabletext"/>
              <w:rPr>
                <w:b/>
              </w:rPr>
            </w:pPr>
            <w:r w:rsidRPr="00B14048">
              <w:rPr>
                <w:b/>
              </w:rPr>
              <w:t xml:space="preserve">Anaphora </w:t>
            </w:r>
            <w:r w:rsidRPr="00B14048">
              <w:t>– using the same word or phrase at the beginning of successive sentences.</w:t>
            </w:r>
          </w:p>
        </w:tc>
      </w:tr>
      <w:tr w:rsidR="00493769" w:rsidRPr="00493769" w:rsidTr="00493769">
        <w:trPr>
          <w:trHeight w:val="1617"/>
          <w:tblHeader/>
        </w:trPr>
        <w:tc>
          <w:tcPr>
            <w:tcW w:w="9726" w:type="dxa"/>
            <w:shd w:val="clear" w:color="auto" w:fill="FBD4B4"/>
            <w:vAlign w:val="center"/>
          </w:tcPr>
          <w:p w:rsidR="00493769" w:rsidRPr="00B14048" w:rsidRDefault="00493769" w:rsidP="00493769">
            <w:pPr>
              <w:pStyle w:val="NormalTabletext"/>
              <w:rPr>
                <w:b/>
              </w:rPr>
            </w:pPr>
            <w:r w:rsidRPr="00B14048">
              <w:rPr>
                <w:b/>
              </w:rPr>
              <w:t xml:space="preserve">Antithesis </w:t>
            </w:r>
            <w:r w:rsidRPr="00B14048">
              <w:t>– a contrast of terms or ideas.</w:t>
            </w:r>
          </w:p>
        </w:tc>
      </w:tr>
      <w:tr w:rsidR="00493769" w:rsidRPr="00493769" w:rsidTr="00493769">
        <w:trPr>
          <w:trHeight w:val="1617"/>
          <w:tblHeader/>
        </w:trPr>
        <w:tc>
          <w:tcPr>
            <w:tcW w:w="9726" w:type="dxa"/>
            <w:shd w:val="clear" w:color="auto" w:fill="FBD4B4"/>
            <w:vAlign w:val="center"/>
          </w:tcPr>
          <w:p w:rsidR="00493769" w:rsidRPr="00B14048" w:rsidRDefault="00493769" w:rsidP="00493769">
            <w:pPr>
              <w:pStyle w:val="NormalTabletext"/>
              <w:rPr>
                <w:b/>
              </w:rPr>
            </w:pPr>
            <w:r w:rsidRPr="00B14048">
              <w:rPr>
                <w:b/>
              </w:rPr>
              <w:t xml:space="preserve">Asyndeton </w:t>
            </w:r>
            <w:r w:rsidRPr="00B14048">
              <w:t>– the absence of connectives to simplify or emphasise a list of items.</w:t>
            </w:r>
          </w:p>
        </w:tc>
      </w:tr>
    </w:tbl>
    <w:p w:rsidR="00493769" w:rsidRDefault="00493769" w:rsidP="00951284"/>
    <w:p w:rsidR="00493769" w:rsidRDefault="00493769" w:rsidP="00493769">
      <w:r>
        <w:br w:type="page"/>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46"/>
      </w:tblGrid>
      <w:tr w:rsidR="00493769" w:rsidRPr="005C1761" w:rsidTr="00BA4C11">
        <w:trPr>
          <w:trHeight w:hRule="exact" w:val="1351"/>
          <w:tblHeader/>
        </w:trPr>
        <w:tc>
          <w:tcPr>
            <w:tcW w:w="9846" w:type="dxa"/>
            <w:shd w:val="clear" w:color="auto" w:fill="FEF2E8"/>
            <w:vAlign w:val="center"/>
          </w:tcPr>
          <w:p w:rsidR="00493769" w:rsidRDefault="00493769" w:rsidP="00BA4C11">
            <w:pPr>
              <w:keepNext/>
              <w:spacing w:before="120" w:after="120" w:line="240" w:lineRule="auto"/>
              <w:rPr>
                <w:b/>
                <w:i/>
                <w:iCs/>
                <w:color w:val="000000"/>
              </w:rPr>
            </w:pPr>
            <w:r>
              <w:rPr>
                <w:b/>
                <w:i/>
                <w:iCs/>
                <w:color w:val="000000"/>
              </w:rPr>
              <w:lastRenderedPageBreak/>
              <w:t>Now over to you.</w:t>
            </w:r>
          </w:p>
          <w:p w:rsidR="00493769" w:rsidRPr="005C1761" w:rsidRDefault="00493769" w:rsidP="00BA4C11">
            <w:pPr>
              <w:pStyle w:val="NormalTabletext"/>
              <w:rPr>
                <w:color w:val="000000"/>
              </w:rPr>
            </w:pPr>
            <w:r>
              <w:t>Now find your own examples of literary techniques and list them in the boxes below.</w:t>
            </w:r>
          </w:p>
        </w:tc>
      </w:tr>
      <w:tr w:rsidR="00493769" w:rsidRPr="000B7E6E" w:rsidTr="00BA4C11">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BA4C11">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BA4C11">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BA4C11">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BA4C11">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BA4C11">
        <w:trPr>
          <w:trHeight w:val="1953"/>
          <w:tblHeader/>
        </w:trPr>
        <w:tc>
          <w:tcPr>
            <w:tcW w:w="9846" w:type="dxa"/>
            <w:shd w:val="clear" w:color="auto" w:fill="auto"/>
            <w:vAlign w:val="center"/>
          </w:tcPr>
          <w:p w:rsidR="00493769" w:rsidRPr="000B7E6E" w:rsidRDefault="00493769" w:rsidP="00BA4C11">
            <w:pPr>
              <w:spacing w:before="120" w:after="120"/>
            </w:pPr>
          </w:p>
        </w:tc>
      </w:tr>
    </w:tbl>
    <w:p w:rsidR="00493769" w:rsidRDefault="00493769">
      <w:pPr>
        <w:spacing w:after="0" w:line="240" w:lineRule="auto"/>
        <w:rPr>
          <w:rFonts w:eastAsia="Times New Roman"/>
          <w:b/>
          <w:bCs/>
          <w:color w:val="CD644E"/>
          <w:sz w:val="28"/>
        </w:rPr>
      </w:pPr>
      <w:r>
        <w:br w:type="page"/>
      </w:r>
    </w:p>
    <w:p w:rsidR="004C26A6" w:rsidRDefault="005C1761" w:rsidP="005C1761">
      <w:pPr>
        <w:pStyle w:val="Heading3"/>
      </w:pPr>
      <w:r>
        <w:lastRenderedPageBreak/>
        <w:t>Talking points</w:t>
      </w:r>
      <w:bookmarkEnd w:id="31"/>
    </w:p>
    <w:tbl>
      <w:tblPr>
        <w:tblW w:w="10007"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717"/>
        <w:gridCol w:w="6290"/>
      </w:tblGrid>
      <w:tr w:rsidR="00792AE5" w:rsidRPr="008324A5" w:rsidTr="00D7297A">
        <w:trPr>
          <w:trHeight w:val="692"/>
          <w:tblHeader/>
        </w:trPr>
        <w:tc>
          <w:tcPr>
            <w:tcW w:w="3717" w:type="dxa"/>
            <w:shd w:val="clear" w:color="auto" w:fill="D67E6C"/>
            <w:vAlign w:val="center"/>
          </w:tcPr>
          <w:p w:rsidR="00792AE5" w:rsidRPr="00AA16F4" w:rsidRDefault="00792AE5" w:rsidP="00DE4C9D">
            <w:pPr>
              <w:spacing w:before="120" w:after="120"/>
              <w:rPr>
                <w:rStyle w:val="Emphasis"/>
                <w:b/>
              </w:rPr>
            </w:pPr>
            <w:r w:rsidRPr="00AA16F4">
              <w:rPr>
                <w:rStyle w:val="Emphasis"/>
                <w:b/>
              </w:rPr>
              <w:t>Talking Point</w:t>
            </w:r>
          </w:p>
        </w:tc>
        <w:tc>
          <w:tcPr>
            <w:tcW w:w="6290" w:type="dxa"/>
            <w:shd w:val="clear" w:color="auto" w:fill="D67E6C"/>
            <w:vAlign w:val="center"/>
          </w:tcPr>
          <w:p w:rsidR="00792AE5" w:rsidRPr="00AA16F4" w:rsidRDefault="00792AE5" w:rsidP="00DE4C9D">
            <w:pPr>
              <w:spacing w:before="120" w:after="120"/>
              <w:rPr>
                <w:rStyle w:val="Emphasis"/>
                <w:b/>
              </w:rPr>
            </w:pPr>
            <w:r w:rsidRPr="00AA16F4">
              <w:rPr>
                <w:rStyle w:val="Emphasis"/>
                <w:b/>
              </w:rPr>
              <w:t>Notes</w:t>
            </w:r>
          </w:p>
        </w:tc>
      </w:tr>
      <w:tr w:rsidR="00BC2C6B" w:rsidRPr="008324A5" w:rsidTr="00D7297A">
        <w:trPr>
          <w:trHeight w:val="4060"/>
          <w:tblHeader/>
        </w:trPr>
        <w:tc>
          <w:tcPr>
            <w:tcW w:w="3717" w:type="dxa"/>
            <w:shd w:val="clear" w:color="auto" w:fill="FBD4B4"/>
            <w:vAlign w:val="center"/>
          </w:tcPr>
          <w:p w:rsidR="00792AE5" w:rsidRPr="00FE0AE8" w:rsidRDefault="00D50CE1" w:rsidP="00FE0AE8">
            <w:pPr>
              <w:pStyle w:val="NormalTabletext"/>
              <w:rPr>
                <w:b/>
                <w:i/>
              </w:rPr>
            </w:pPr>
            <w:r w:rsidRPr="00D50CE1">
              <w:rPr>
                <w:b/>
                <w:i/>
              </w:rPr>
              <w:t>Why do you think people who disobeyed the decrees of the Druids were shunned rather than put to death?</w:t>
            </w:r>
          </w:p>
        </w:tc>
        <w:tc>
          <w:tcPr>
            <w:tcW w:w="6290" w:type="dxa"/>
            <w:shd w:val="clear" w:color="auto" w:fill="auto"/>
          </w:tcPr>
          <w:p w:rsidR="00792AE5" w:rsidRDefault="00792AE5" w:rsidP="00792AE5">
            <w:pPr>
              <w:pStyle w:val="NormalTabletext"/>
            </w:pPr>
          </w:p>
        </w:tc>
      </w:tr>
      <w:tr w:rsidR="00792AE5" w:rsidRPr="008324A5" w:rsidTr="00D7297A">
        <w:trPr>
          <w:trHeight w:val="4060"/>
          <w:tblHeader/>
        </w:trPr>
        <w:tc>
          <w:tcPr>
            <w:tcW w:w="3717" w:type="dxa"/>
            <w:shd w:val="clear" w:color="auto" w:fill="FBD4B4"/>
            <w:vAlign w:val="center"/>
          </w:tcPr>
          <w:p w:rsidR="00792AE5" w:rsidRPr="00D50CE1" w:rsidRDefault="00D50CE1" w:rsidP="00FE0AE8">
            <w:pPr>
              <w:pStyle w:val="NormalTabletext"/>
              <w:rPr>
                <w:b/>
              </w:rPr>
            </w:pPr>
            <w:r w:rsidRPr="00D50CE1">
              <w:rPr>
                <w:b/>
              </w:rPr>
              <w:t xml:space="preserve">What do you think is meant by </w:t>
            </w:r>
            <w:proofErr w:type="spellStart"/>
            <w:r w:rsidRPr="00D50CE1">
              <w:rPr>
                <w:b/>
                <w:i/>
              </w:rPr>
              <w:t>publica</w:t>
            </w:r>
            <w:proofErr w:type="spellEnd"/>
            <w:r w:rsidRPr="00D50CE1">
              <w:rPr>
                <w:b/>
                <w:i/>
              </w:rPr>
              <w:t xml:space="preserve"> ac </w:t>
            </w:r>
            <w:proofErr w:type="spellStart"/>
            <w:r w:rsidRPr="00D50CE1">
              <w:rPr>
                <w:b/>
                <w:i/>
              </w:rPr>
              <w:t>privata</w:t>
            </w:r>
            <w:proofErr w:type="spellEnd"/>
            <w:r w:rsidRPr="00D50CE1">
              <w:rPr>
                <w:b/>
              </w:rPr>
              <w:t xml:space="preserve"> in line 1? The phrase is used three times in the passage. Does its meaning change? If so, how?</w:t>
            </w:r>
          </w:p>
        </w:tc>
        <w:tc>
          <w:tcPr>
            <w:tcW w:w="6290" w:type="dxa"/>
            <w:shd w:val="clear" w:color="auto" w:fill="auto"/>
          </w:tcPr>
          <w:p w:rsidR="00792AE5" w:rsidRDefault="00792AE5" w:rsidP="00792AE5">
            <w:pPr>
              <w:pStyle w:val="NormalTabletext"/>
            </w:pPr>
          </w:p>
        </w:tc>
      </w:tr>
    </w:tbl>
    <w:p w:rsidR="00D50CE1" w:rsidRDefault="00D50CE1" w:rsidP="00951284">
      <w:bookmarkStart w:id="32" w:name="_Toc440536708"/>
    </w:p>
    <w:p w:rsidR="00493769" w:rsidRDefault="00493769">
      <w:pPr>
        <w:spacing w:after="0" w:line="240" w:lineRule="auto"/>
        <w:rPr>
          <w:rFonts w:eastAsia="Times New Roman"/>
          <w:b/>
          <w:bCs/>
          <w:color w:val="CD644E"/>
          <w:sz w:val="28"/>
        </w:rPr>
      </w:pPr>
      <w:r>
        <w:br w:type="page"/>
      </w:r>
    </w:p>
    <w:p w:rsidR="00D50CE1" w:rsidRDefault="00D50CE1" w:rsidP="00D50CE1">
      <w:pPr>
        <w:pStyle w:val="Heading3"/>
      </w:pPr>
      <w:r w:rsidRPr="00691639">
        <w:lastRenderedPageBreak/>
        <w:t xml:space="preserve">Passage </w:t>
      </w:r>
      <w:r>
        <w:t>2: Their education</w:t>
      </w:r>
    </w:p>
    <w:p w:rsidR="00D50CE1" w:rsidRDefault="00D50CE1" w:rsidP="00D50CE1">
      <w:r>
        <w:t>Caesar goes on to talk about the education of trainee Druids. Spurred on by the promise of a tax-free life and exemption from military service, many seek to become a Druid. Caesar says that their learning is traditionally done orally, through the memorisation of verses, even though a writing system is available to them.</w:t>
      </w:r>
    </w:p>
    <w:p w:rsidR="00D50CE1" w:rsidRPr="00BC2C6B" w:rsidRDefault="00D50CE1" w:rsidP="00D50CE1">
      <w:pPr>
        <w:pStyle w:val="Heading3"/>
        <w:rPr>
          <w:color w:val="8A1722"/>
        </w:rPr>
      </w:pPr>
      <w:r>
        <w:t>Stylistic Features</w:t>
      </w:r>
    </w:p>
    <w:p w:rsidR="00D50CE1" w:rsidRDefault="00D50CE1" w:rsidP="00D50CE1">
      <w:r>
        <w:rPr>
          <w:noProof/>
          <w:lang w:eastAsia="en-GB"/>
        </w:rPr>
        <mc:AlternateContent>
          <mc:Choice Requires="wps">
            <w:drawing>
              <wp:inline distT="0" distB="0" distL="0" distR="0" wp14:anchorId="4C2E7389" wp14:editId="2D13307A">
                <wp:extent cx="5949315" cy="1543792"/>
                <wp:effectExtent l="0" t="0" r="13335" b="18415"/>
                <wp:docPr id="4" name="Text Box 20" descr="Literary Features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543792"/>
                        </a:xfrm>
                        <a:prstGeom prst="rect">
                          <a:avLst/>
                        </a:prstGeom>
                        <a:solidFill>
                          <a:srgbClr val="FDEFE3"/>
                        </a:solidFill>
                        <a:ln w="9525">
                          <a:solidFill>
                            <a:srgbClr val="CD644E"/>
                          </a:solidFill>
                          <a:miter lim="800000"/>
                          <a:headEnd/>
                          <a:tailEnd/>
                        </a:ln>
                      </wps:spPr>
                      <wps:txbx>
                        <w:txbxContent>
                          <w:p w:rsidR="00D50CE1" w:rsidRPr="00D50CE1" w:rsidRDefault="00D50CE1" w:rsidP="00D50CE1">
                            <w:pPr>
                              <w:spacing w:before="240"/>
                              <w:rPr>
                                <w:color w:val="000000" w:themeColor="text1"/>
                              </w:rPr>
                            </w:pPr>
                            <w:r w:rsidRPr="00D50CE1">
                              <w:rPr>
                                <w:b/>
                                <w:color w:val="000000" w:themeColor="text1"/>
                              </w:rPr>
                              <w:t>Balanced phrases (24-5):</w:t>
                            </w:r>
                            <w:r w:rsidRPr="00D50CE1">
                              <w:rPr>
                                <w:color w:val="000000" w:themeColor="text1"/>
                              </w:rPr>
                              <w:t xml:space="preserve"> </w:t>
                            </w:r>
                            <w:proofErr w:type="spellStart"/>
                            <w:r w:rsidRPr="00D50CE1">
                              <w:rPr>
                                <w:color w:val="000000" w:themeColor="text1"/>
                              </w:rPr>
                              <w:t>militiae</w:t>
                            </w:r>
                            <w:proofErr w:type="spellEnd"/>
                            <w:r w:rsidRPr="00D50CE1">
                              <w:rPr>
                                <w:color w:val="000000" w:themeColor="text1"/>
                              </w:rPr>
                              <w:t xml:space="preserve"> </w:t>
                            </w:r>
                            <w:proofErr w:type="spellStart"/>
                            <w:r w:rsidRPr="00D50CE1">
                              <w:rPr>
                                <w:color w:val="000000" w:themeColor="text1"/>
                              </w:rPr>
                              <w:t>vacationem</w:t>
                            </w:r>
                            <w:proofErr w:type="spellEnd"/>
                            <w:r w:rsidRPr="00D50CE1">
                              <w:rPr>
                                <w:color w:val="000000" w:themeColor="text1"/>
                              </w:rPr>
                              <w:t xml:space="preserve"> </w:t>
                            </w:r>
                            <w:proofErr w:type="spellStart"/>
                            <w:r w:rsidRPr="00D50CE1">
                              <w:rPr>
                                <w:color w:val="000000" w:themeColor="text1"/>
                              </w:rPr>
                              <w:t>omniumque</w:t>
                            </w:r>
                            <w:proofErr w:type="spellEnd"/>
                            <w:r w:rsidRPr="00D50CE1">
                              <w:rPr>
                                <w:color w:val="000000" w:themeColor="text1"/>
                              </w:rPr>
                              <w:t xml:space="preserve"> </w:t>
                            </w:r>
                            <w:proofErr w:type="spellStart"/>
                            <w:r w:rsidRPr="00D50CE1">
                              <w:rPr>
                                <w:color w:val="000000" w:themeColor="text1"/>
                              </w:rPr>
                              <w:t>rerum</w:t>
                            </w:r>
                            <w:proofErr w:type="spellEnd"/>
                            <w:r w:rsidRPr="00D50CE1">
                              <w:rPr>
                                <w:color w:val="000000" w:themeColor="text1"/>
                              </w:rPr>
                              <w:t xml:space="preserve"> </w:t>
                            </w:r>
                            <w:proofErr w:type="spellStart"/>
                            <w:r w:rsidRPr="00D50CE1">
                              <w:rPr>
                                <w:color w:val="000000" w:themeColor="text1"/>
                              </w:rPr>
                              <w:t>immunitatem</w:t>
                            </w:r>
                            <w:proofErr w:type="spellEnd"/>
                            <w:r w:rsidRPr="00D50CE1">
                              <w:rPr>
                                <w:color w:val="000000" w:themeColor="text1"/>
                              </w:rPr>
                              <w:t xml:space="preserve"> </w:t>
                            </w:r>
                            <w:proofErr w:type="spellStart"/>
                            <w:r w:rsidRPr="00D50CE1">
                              <w:rPr>
                                <w:color w:val="000000" w:themeColor="text1"/>
                              </w:rPr>
                              <w:t>habent</w:t>
                            </w:r>
                            <w:proofErr w:type="spellEnd"/>
                            <w:r w:rsidRPr="00D50CE1">
                              <w:rPr>
                                <w:color w:val="000000" w:themeColor="text1"/>
                              </w:rPr>
                              <w:t>.</w:t>
                            </w:r>
                          </w:p>
                          <w:p w:rsidR="00D50CE1" w:rsidRDefault="00D50CE1" w:rsidP="00D50CE1">
                            <w:pPr>
                              <w:spacing w:before="240"/>
                              <w:rPr>
                                <w:color w:val="000000" w:themeColor="text1"/>
                              </w:rPr>
                            </w:pPr>
                            <w:r w:rsidRPr="00D50CE1">
                              <w:rPr>
                                <w:b/>
                                <w:color w:val="000000" w:themeColor="text1"/>
                              </w:rPr>
                              <w:t>Symbolic word order (34-5):</w:t>
                            </w:r>
                            <w:r>
                              <w:rPr>
                                <w:color w:val="000000" w:themeColor="text1"/>
                              </w:rPr>
                              <w:t xml:space="preserve"> </w:t>
                            </w:r>
                            <w:proofErr w:type="spellStart"/>
                            <w:r>
                              <w:rPr>
                                <w:color w:val="000000" w:themeColor="text1"/>
                              </w:rPr>
                              <w:t>ab</w:t>
                            </w:r>
                            <w:proofErr w:type="spellEnd"/>
                            <w:r>
                              <w:rPr>
                                <w:color w:val="000000" w:themeColor="text1"/>
                              </w:rPr>
                              <w:t xml:space="preserve"> </w:t>
                            </w:r>
                            <w:proofErr w:type="spellStart"/>
                            <w:r>
                              <w:rPr>
                                <w:color w:val="000000" w:themeColor="text1"/>
                              </w:rPr>
                              <w:t>aliis</w:t>
                            </w:r>
                            <w:proofErr w:type="spellEnd"/>
                            <w:r>
                              <w:rPr>
                                <w:color w:val="000000" w:themeColor="text1"/>
                              </w:rPr>
                              <w:t xml:space="preserve"> post mortem </w:t>
                            </w:r>
                            <w:proofErr w:type="spellStart"/>
                            <w:r>
                              <w:rPr>
                                <w:color w:val="000000" w:themeColor="text1"/>
                              </w:rPr>
                              <w:t>transire</w:t>
                            </w:r>
                            <w:proofErr w:type="spellEnd"/>
                            <w:r>
                              <w:rPr>
                                <w:color w:val="000000" w:themeColor="text1"/>
                              </w:rPr>
                              <w:t xml:space="preserve"> ad </w:t>
                            </w:r>
                            <w:proofErr w:type="spellStart"/>
                            <w:r>
                              <w:rPr>
                                <w:color w:val="000000" w:themeColor="text1"/>
                              </w:rPr>
                              <w:t>alios</w:t>
                            </w:r>
                            <w:proofErr w:type="spellEnd"/>
                          </w:p>
                          <w:p w:rsidR="00D50CE1" w:rsidRDefault="00D50CE1" w:rsidP="00D50CE1">
                            <w:pPr>
                              <w:spacing w:before="240"/>
                              <w:rPr>
                                <w:color w:val="000000" w:themeColor="text1"/>
                              </w:rPr>
                            </w:pPr>
                            <w:r w:rsidRPr="00D50CE1">
                              <w:rPr>
                                <w:b/>
                                <w:color w:val="000000" w:themeColor="text1"/>
                              </w:rPr>
                              <w:t>Superlative adverb (35)</w:t>
                            </w:r>
                            <w:r>
                              <w:rPr>
                                <w:color w:val="000000" w:themeColor="text1"/>
                              </w:rPr>
                              <w:t xml:space="preserve">: </w:t>
                            </w:r>
                            <w:proofErr w:type="spellStart"/>
                            <w:r>
                              <w:rPr>
                                <w:color w:val="000000" w:themeColor="text1"/>
                              </w:rPr>
                              <w:t>maxime</w:t>
                            </w:r>
                            <w:proofErr w:type="spellEnd"/>
                          </w:p>
                          <w:p w:rsidR="00D50CE1" w:rsidRPr="00D50CE1" w:rsidRDefault="00D50CE1" w:rsidP="00D50CE1">
                            <w:pPr>
                              <w:spacing w:before="240"/>
                              <w:rPr>
                                <w:color w:val="000000" w:themeColor="text1"/>
                              </w:rPr>
                            </w:pPr>
                            <w:r w:rsidRPr="00D50CE1">
                              <w:rPr>
                                <w:b/>
                                <w:color w:val="000000" w:themeColor="text1"/>
                              </w:rPr>
                              <w:t>Pleonasm (36-9):</w:t>
                            </w:r>
                            <w:r>
                              <w:rPr>
                                <w:color w:val="000000" w:themeColor="text1"/>
                              </w:rPr>
                              <w:t xml:space="preserve"> </w:t>
                            </w:r>
                            <w:proofErr w:type="spellStart"/>
                            <w:r>
                              <w:rPr>
                                <w:color w:val="000000" w:themeColor="text1"/>
                              </w:rPr>
                              <w:t>deorum</w:t>
                            </w:r>
                            <w:proofErr w:type="spellEnd"/>
                            <w:r>
                              <w:rPr>
                                <w:color w:val="000000" w:themeColor="text1"/>
                              </w:rPr>
                              <w:t xml:space="preserve"> </w:t>
                            </w:r>
                            <w:proofErr w:type="spellStart"/>
                            <w:r>
                              <w:rPr>
                                <w:color w:val="000000" w:themeColor="text1"/>
                              </w:rPr>
                              <w:t>immortalium</w:t>
                            </w:r>
                            <w:proofErr w:type="spellEnd"/>
                          </w:p>
                        </w:txbxContent>
                      </wps:txbx>
                      <wps:bodyPr rot="0" vert="horz" wrap="square" lIns="91440" tIns="45720" rIns="91440" bIns="45720" anchor="t" anchorCtr="0" upright="1">
                        <a:noAutofit/>
                      </wps:bodyPr>
                    </wps:wsp>
                  </a:graphicData>
                </a:graphic>
              </wp:inline>
            </w:drawing>
          </mc:Choice>
          <mc:Fallback>
            <w:pict>
              <v:shape id="_x0000_s1027" type="#_x0000_t202" alt="Literary Features example" style="width:468.45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" fillcolor="#fdefe3" strokecolor="#cd644e">
                <v:textbox>
                  <w:txbxContent>
                    <w:p w:rsidR="00D50CE1" w:rsidRPr="00D50CE1" w:rsidRDefault="00D50CE1" w:rsidP="00D50CE1">
                      <w:pPr>
                        <w:spacing w:before="240"/>
                        <w:rPr>
                          <w:color w:val="000000" w:themeColor="text1"/>
                        </w:rPr>
                      </w:pPr>
                      <w:r w:rsidRPr="00D50CE1">
                        <w:rPr>
                          <w:b/>
                          <w:color w:val="000000" w:themeColor="text1"/>
                        </w:rPr>
                        <w:t>Balanced phrases (24-5):</w:t>
                      </w:r>
                      <w:r w:rsidRPr="00D50CE1">
                        <w:rPr>
                          <w:color w:val="000000" w:themeColor="text1"/>
                        </w:rPr>
                        <w:t xml:space="preserve"> militiae vacationem omniumque rerum immunitatem habent.</w:t>
                      </w:r>
                    </w:p>
                    <w:p w:rsidR="00D50CE1" w:rsidRDefault="00D50CE1" w:rsidP="00D50CE1">
                      <w:pPr>
                        <w:spacing w:before="240"/>
                        <w:rPr>
                          <w:color w:val="000000" w:themeColor="text1"/>
                        </w:rPr>
                      </w:pPr>
                      <w:r w:rsidRPr="00D50CE1">
                        <w:rPr>
                          <w:b/>
                          <w:color w:val="000000" w:themeColor="text1"/>
                        </w:rPr>
                        <w:t>Symbolic word order (34-5):</w:t>
                      </w:r>
                      <w:r>
                        <w:rPr>
                          <w:color w:val="000000" w:themeColor="text1"/>
                        </w:rPr>
                        <w:t xml:space="preserve"> ab aliis post mortem transire ad alios</w:t>
                      </w:r>
                    </w:p>
                    <w:p w:rsidR="00D50CE1" w:rsidRDefault="00D50CE1" w:rsidP="00D50CE1">
                      <w:pPr>
                        <w:spacing w:before="240"/>
                        <w:rPr>
                          <w:color w:val="000000" w:themeColor="text1"/>
                        </w:rPr>
                      </w:pPr>
                      <w:r w:rsidRPr="00D50CE1">
                        <w:rPr>
                          <w:b/>
                          <w:color w:val="000000" w:themeColor="text1"/>
                        </w:rPr>
                        <w:t>Superlative adverb (35)</w:t>
                      </w:r>
                      <w:r>
                        <w:rPr>
                          <w:color w:val="000000" w:themeColor="text1"/>
                        </w:rPr>
                        <w:t>: maxime</w:t>
                      </w:r>
                    </w:p>
                    <w:p w:rsidR="00D50CE1" w:rsidRPr="00D50CE1" w:rsidRDefault="00D50CE1" w:rsidP="00D50CE1">
                      <w:pPr>
                        <w:spacing w:before="240"/>
                        <w:rPr>
                          <w:color w:val="000000" w:themeColor="text1"/>
                        </w:rPr>
                      </w:pPr>
                      <w:r w:rsidRPr="00D50CE1">
                        <w:rPr>
                          <w:b/>
                          <w:color w:val="000000" w:themeColor="text1"/>
                        </w:rPr>
                        <w:t>Pleonasm (36-9):</w:t>
                      </w:r>
                      <w:r>
                        <w:rPr>
                          <w:color w:val="000000" w:themeColor="text1"/>
                        </w:rPr>
                        <w:t xml:space="preserve"> deorum immortalium</w:t>
                      </w:r>
                    </w:p>
                  </w:txbxContent>
                </v:textbox>
                <w10:anchorlock/>
              </v:shape>
            </w:pict>
          </mc:Fallback>
        </mc:AlternateContent>
      </w:r>
    </w:p>
    <w:p w:rsidR="00D50CE1" w:rsidRPr="00A4520F" w:rsidRDefault="00D50CE1" w:rsidP="00D50CE1"/>
    <w:p w:rsidR="00D50CE1" w:rsidRDefault="00D50CE1" w:rsidP="00D50CE1">
      <w:pPr>
        <w:pStyle w:val="Heading3"/>
      </w:pPr>
      <w:r>
        <w:t>Glossary of Key Terms</w:t>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634"/>
      </w:tblGrid>
      <w:tr w:rsidR="00493769" w:rsidRPr="000B7E6E" w:rsidTr="00493769">
        <w:trPr>
          <w:trHeight w:val="736"/>
          <w:tblHeader/>
        </w:trPr>
        <w:tc>
          <w:tcPr>
            <w:tcW w:w="9634" w:type="dxa"/>
            <w:shd w:val="clear" w:color="auto" w:fill="FBD4B4"/>
            <w:vAlign w:val="center"/>
          </w:tcPr>
          <w:p w:rsidR="00493769" w:rsidRPr="00792AE5" w:rsidRDefault="00493769" w:rsidP="005F57FB">
            <w:pPr>
              <w:spacing w:before="120" w:after="120"/>
            </w:pPr>
            <w:r w:rsidRPr="005C1761">
              <w:rPr>
                <w:rStyle w:val="Strong"/>
                <w:i/>
              </w:rPr>
              <w:t>Key terms regarding content and literary techniques.</w:t>
            </w:r>
          </w:p>
        </w:tc>
      </w:tr>
      <w:tr w:rsidR="00493769" w:rsidRPr="000B7E6E" w:rsidTr="00493769">
        <w:trPr>
          <w:trHeight w:val="1200"/>
          <w:tblHeader/>
        </w:trPr>
        <w:tc>
          <w:tcPr>
            <w:tcW w:w="9634" w:type="dxa"/>
            <w:shd w:val="clear" w:color="auto" w:fill="FBD4B4"/>
            <w:vAlign w:val="center"/>
          </w:tcPr>
          <w:p w:rsidR="00493769" w:rsidRPr="00691639" w:rsidRDefault="00493769" w:rsidP="005F57FB">
            <w:pPr>
              <w:rPr>
                <w:color w:val="000000" w:themeColor="text1"/>
              </w:rPr>
            </w:pPr>
            <w:r w:rsidRPr="00691639">
              <w:rPr>
                <w:b/>
                <w:color w:val="000000" w:themeColor="text1"/>
              </w:rPr>
              <w:t>Oral tradition</w:t>
            </w:r>
            <w:r>
              <w:rPr>
                <w:color w:val="000000" w:themeColor="text1"/>
              </w:rPr>
              <w:t xml:space="preserve"> – the Druids commit a great deal of their learning to memory, despite having access to writing.</w:t>
            </w:r>
          </w:p>
        </w:tc>
      </w:tr>
      <w:tr w:rsidR="00493769" w:rsidRPr="000B7E6E" w:rsidTr="00493769">
        <w:trPr>
          <w:trHeight w:val="1200"/>
          <w:tblHeader/>
        </w:trPr>
        <w:tc>
          <w:tcPr>
            <w:tcW w:w="9634" w:type="dxa"/>
            <w:shd w:val="clear" w:color="auto" w:fill="FBD4B4"/>
            <w:vAlign w:val="center"/>
          </w:tcPr>
          <w:p w:rsidR="00493769" w:rsidRPr="00691639" w:rsidRDefault="00493769" w:rsidP="005F57FB">
            <w:pPr>
              <w:rPr>
                <w:color w:val="000000" w:themeColor="text1"/>
              </w:rPr>
            </w:pPr>
            <w:r w:rsidRPr="00691639">
              <w:rPr>
                <w:b/>
                <w:color w:val="000000" w:themeColor="text1"/>
              </w:rPr>
              <w:t>Life after death</w:t>
            </w:r>
            <w:r>
              <w:rPr>
                <w:color w:val="000000" w:themeColor="text1"/>
              </w:rPr>
              <w:t xml:space="preserve"> – the Roman idea of an afterlife was very different to the one reported by Caesar here.</w:t>
            </w:r>
          </w:p>
        </w:tc>
      </w:tr>
      <w:tr w:rsidR="00493769" w:rsidRPr="000B7E6E" w:rsidTr="00493769">
        <w:trPr>
          <w:trHeight w:val="1200"/>
          <w:tblHeader/>
        </w:trPr>
        <w:tc>
          <w:tcPr>
            <w:tcW w:w="9634" w:type="dxa"/>
            <w:shd w:val="clear" w:color="auto" w:fill="FBD4B4"/>
            <w:vAlign w:val="center"/>
          </w:tcPr>
          <w:p w:rsidR="00493769" w:rsidRPr="005C1761" w:rsidRDefault="00493769" w:rsidP="005F57FB">
            <w:pPr>
              <w:spacing w:before="120" w:after="120" w:line="240" w:lineRule="auto"/>
            </w:pPr>
            <w:proofErr w:type="spellStart"/>
            <w:r>
              <w:rPr>
                <w:b/>
                <w:i/>
                <w:color w:val="000000" w:themeColor="text1"/>
              </w:rPr>
              <w:t>R</w:t>
            </w:r>
            <w:r w:rsidRPr="00691639">
              <w:rPr>
                <w:b/>
                <w:i/>
                <w:color w:val="000000" w:themeColor="text1"/>
              </w:rPr>
              <w:t>ibutum</w:t>
            </w:r>
            <w:proofErr w:type="spellEnd"/>
            <w:r>
              <w:rPr>
                <w:color w:val="000000" w:themeColor="text1"/>
              </w:rPr>
              <w:t xml:space="preserve"> – ‘tax’. Little is known about the taxes paid by the Celts. After their conquest, taxes went to Rome.</w:t>
            </w:r>
          </w:p>
        </w:tc>
      </w:tr>
      <w:tr w:rsidR="00493769" w:rsidRPr="000B7E6E" w:rsidTr="00493769">
        <w:trPr>
          <w:trHeight w:val="1200"/>
          <w:tblHeader/>
        </w:trPr>
        <w:tc>
          <w:tcPr>
            <w:tcW w:w="9634" w:type="dxa"/>
            <w:shd w:val="clear" w:color="auto" w:fill="FBD4B4"/>
            <w:vAlign w:val="center"/>
          </w:tcPr>
          <w:p w:rsidR="00493769" w:rsidRPr="00691639" w:rsidRDefault="00493769" w:rsidP="005F57FB">
            <w:pPr>
              <w:rPr>
                <w:color w:val="000000" w:themeColor="text1"/>
              </w:rPr>
            </w:pPr>
            <w:proofErr w:type="spellStart"/>
            <w:r>
              <w:rPr>
                <w:b/>
                <w:i/>
                <w:color w:val="000000" w:themeColor="text1"/>
              </w:rPr>
              <w:t>V</w:t>
            </w:r>
            <w:r w:rsidRPr="00691639">
              <w:rPr>
                <w:b/>
                <w:i/>
                <w:color w:val="000000" w:themeColor="text1"/>
              </w:rPr>
              <w:t>irtus</w:t>
            </w:r>
            <w:proofErr w:type="spellEnd"/>
            <w:r>
              <w:rPr>
                <w:color w:val="000000" w:themeColor="text1"/>
              </w:rPr>
              <w:t xml:space="preserve"> – ‘courage’. The word has several meanings, but here it specifically means battle prowess.</w:t>
            </w:r>
          </w:p>
        </w:tc>
      </w:tr>
      <w:tr w:rsidR="00493769" w:rsidRPr="000B7E6E" w:rsidTr="00493769">
        <w:trPr>
          <w:trHeight w:val="1200"/>
          <w:tblHeader/>
        </w:trPr>
        <w:tc>
          <w:tcPr>
            <w:tcW w:w="9634" w:type="dxa"/>
            <w:shd w:val="clear" w:color="auto" w:fill="FBD4B4"/>
            <w:vAlign w:val="center"/>
          </w:tcPr>
          <w:p w:rsidR="00493769" w:rsidRPr="00691639" w:rsidRDefault="00493769" w:rsidP="005F57FB">
            <w:pPr>
              <w:rPr>
                <w:color w:val="000000" w:themeColor="text1"/>
              </w:rPr>
            </w:pPr>
            <w:r w:rsidRPr="00691639">
              <w:rPr>
                <w:b/>
                <w:color w:val="000000" w:themeColor="text1"/>
              </w:rPr>
              <w:t>Pleonasm</w:t>
            </w:r>
            <w:r>
              <w:rPr>
                <w:color w:val="000000" w:themeColor="text1"/>
              </w:rPr>
              <w:t xml:space="preserve"> – the use of a redundant word or words in a phrase (e.g. bite with your teeth).</w:t>
            </w:r>
          </w:p>
        </w:tc>
      </w:tr>
    </w:tbl>
    <w:p w:rsidR="00D50CE1" w:rsidRDefault="00D50CE1" w:rsidP="00D50CE1"/>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46"/>
      </w:tblGrid>
      <w:tr w:rsidR="00493769" w:rsidRPr="005C1761" w:rsidTr="00493769">
        <w:trPr>
          <w:trHeight w:hRule="exact" w:val="1351"/>
          <w:tblHeader/>
        </w:trPr>
        <w:tc>
          <w:tcPr>
            <w:tcW w:w="9846" w:type="dxa"/>
            <w:shd w:val="clear" w:color="auto" w:fill="FEF2E8"/>
            <w:vAlign w:val="center"/>
          </w:tcPr>
          <w:p w:rsidR="00493769" w:rsidRDefault="00493769" w:rsidP="00BA4C11">
            <w:pPr>
              <w:keepNext/>
              <w:spacing w:before="120" w:after="120" w:line="240" w:lineRule="auto"/>
              <w:rPr>
                <w:b/>
                <w:i/>
                <w:iCs/>
                <w:color w:val="000000"/>
              </w:rPr>
            </w:pPr>
            <w:r>
              <w:rPr>
                <w:b/>
                <w:i/>
                <w:iCs/>
                <w:color w:val="000000"/>
              </w:rPr>
              <w:lastRenderedPageBreak/>
              <w:t>Now over to you.</w:t>
            </w:r>
          </w:p>
          <w:p w:rsidR="00493769" w:rsidRPr="005C1761" w:rsidRDefault="00493769" w:rsidP="00BA4C11">
            <w:pPr>
              <w:pStyle w:val="NormalTabletext"/>
              <w:rPr>
                <w:color w:val="000000"/>
              </w:rPr>
            </w:pPr>
            <w:r>
              <w:t>Now find your own examples of literary techniques and list them in the boxes below.</w:t>
            </w: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bl>
    <w:p w:rsidR="00493769" w:rsidRDefault="00493769">
      <w:pPr>
        <w:spacing w:after="0" w:line="240" w:lineRule="auto"/>
        <w:rPr>
          <w:rFonts w:eastAsia="Times New Roman"/>
          <w:b/>
          <w:bCs/>
          <w:color w:val="CD644E"/>
          <w:sz w:val="28"/>
        </w:rPr>
      </w:pPr>
      <w:r>
        <w:br w:type="page"/>
      </w:r>
    </w:p>
    <w:p w:rsidR="00D50CE1" w:rsidRDefault="00D50CE1" w:rsidP="00D50CE1">
      <w:pPr>
        <w:pStyle w:val="Heading3"/>
      </w:pPr>
      <w:r>
        <w:lastRenderedPageBreak/>
        <w:t>Talking points</w:t>
      </w:r>
    </w:p>
    <w:tbl>
      <w:tblPr>
        <w:tblW w:w="9964"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701"/>
        <w:gridCol w:w="6263"/>
      </w:tblGrid>
      <w:tr w:rsidR="00D50CE1" w:rsidRPr="008324A5" w:rsidTr="00493769">
        <w:trPr>
          <w:trHeight w:val="593"/>
          <w:tblHeader/>
        </w:trPr>
        <w:tc>
          <w:tcPr>
            <w:tcW w:w="3701" w:type="dxa"/>
            <w:shd w:val="clear" w:color="auto" w:fill="D67E6C"/>
            <w:vAlign w:val="center"/>
          </w:tcPr>
          <w:p w:rsidR="00D50CE1" w:rsidRPr="00AA16F4" w:rsidRDefault="00D50CE1" w:rsidP="005F57FB">
            <w:pPr>
              <w:spacing w:before="120" w:after="120"/>
              <w:rPr>
                <w:rStyle w:val="Emphasis"/>
                <w:b/>
              </w:rPr>
            </w:pPr>
            <w:r w:rsidRPr="00AA16F4">
              <w:rPr>
                <w:rStyle w:val="Emphasis"/>
                <w:b/>
              </w:rPr>
              <w:t>Talking Point</w:t>
            </w:r>
          </w:p>
        </w:tc>
        <w:tc>
          <w:tcPr>
            <w:tcW w:w="6263" w:type="dxa"/>
            <w:shd w:val="clear" w:color="auto" w:fill="D67E6C"/>
            <w:vAlign w:val="center"/>
          </w:tcPr>
          <w:p w:rsidR="00D50CE1" w:rsidRPr="00AA16F4" w:rsidRDefault="00D50CE1" w:rsidP="005F57FB">
            <w:pPr>
              <w:spacing w:before="120" w:after="120"/>
              <w:rPr>
                <w:rStyle w:val="Emphasis"/>
                <w:b/>
              </w:rPr>
            </w:pPr>
            <w:r w:rsidRPr="00AA16F4">
              <w:rPr>
                <w:rStyle w:val="Emphasis"/>
                <w:b/>
              </w:rPr>
              <w:t>Notes</w:t>
            </w:r>
          </w:p>
        </w:tc>
      </w:tr>
      <w:tr w:rsidR="00D50CE1" w:rsidRPr="008324A5" w:rsidTr="00493769">
        <w:trPr>
          <w:trHeight w:val="3479"/>
        </w:trPr>
        <w:tc>
          <w:tcPr>
            <w:tcW w:w="3701" w:type="dxa"/>
            <w:shd w:val="clear" w:color="auto" w:fill="FBD4B4"/>
            <w:vAlign w:val="center"/>
          </w:tcPr>
          <w:p w:rsidR="00D50CE1" w:rsidRPr="00FE0AE8" w:rsidRDefault="00D50CE1" w:rsidP="005F57FB">
            <w:pPr>
              <w:pStyle w:val="NormalTabletext"/>
              <w:rPr>
                <w:b/>
                <w:i/>
              </w:rPr>
            </w:pPr>
            <w:r w:rsidRPr="00D50CE1">
              <w:rPr>
                <w:b/>
                <w:i/>
              </w:rPr>
              <w:t>How does the training to become a Druid differ to modern education? Are there any professions today which require a similar investment of time?</w:t>
            </w:r>
          </w:p>
        </w:tc>
        <w:tc>
          <w:tcPr>
            <w:tcW w:w="6263" w:type="dxa"/>
            <w:shd w:val="clear" w:color="auto" w:fill="auto"/>
          </w:tcPr>
          <w:p w:rsidR="00D50CE1" w:rsidRDefault="00D50CE1" w:rsidP="005F57FB">
            <w:pPr>
              <w:pStyle w:val="NormalTabletext"/>
            </w:pPr>
          </w:p>
        </w:tc>
      </w:tr>
      <w:tr w:rsidR="00D50CE1" w:rsidRPr="008324A5" w:rsidTr="00493769">
        <w:trPr>
          <w:trHeight w:val="3479"/>
        </w:trPr>
        <w:tc>
          <w:tcPr>
            <w:tcW w:w="3701" w:type="dxa"/>
            <w:shd w:val="clear" w:color="auto" w:fill="FBD4B4"/>
            <w:vAlign w:val="center"/>
          </w:tcPr>
          <w:p w:rsidR="00D50CE1" w:rsidRPr="00FE0AE8" w:rsidRDefault="00D50CE1" w:rsidP="005F57FB">
            <w:pPr>
              <w:pStyle w:val="NormalTabletext"/>
              <w:rPr>
                <w:b/>
                <w:i/>
              </w:rPr>
            </w:pPr>
            <w:r w:rsidRPr="00D50CE1">
              <w:rPr>
                <w:b/>
                <w:i/>
              </w:rPr>
              <w:t>The Druids upheld the belief that there was a life after death, and that a person’s soul crossed over to another. How does this contrast to what a Roman like Caesar might have believed?</w:t>
            </w:r>
          </w:p>
        </w:tc>
        <w:tc>
          <w:tcPr>
            <w:tcW w:w="6263" w:type="dxa"/>
            <w:shd w:val="clear" w:color="auto" w:fill="auto"/>
          </w:tcPr>
          <w:p w:rsidR="00D50CE1" w:rsidRDefault="00D50CE1" w:rsidP="005F57FB">
            <w:pPr>
              <w:pStyle w:val="NormalTabletext"/>
            </w:pPr>
          </w:p>
        </w:tc>
      </w:tr>
    </w:tbl>
    <w:p w:rsidR="00D50CE1" w:rsidRDefault="00D50CE1" w:rsidP="00951284"/>
    <w:p w:rsidR="00493769" w:rsidRDefault="00493769">
      <w:pPr>
        <w:spacing w:after="0" w:line="240" w:lineRule="auto"/>
        <w:rPr>
          <w:rFonts w:eastAsia="Times New Roman"/>
          <w:b/>
          <w:bCs/>
          <w:color w:val="CD644E"/>
          <w:sz w:val="28"/>
        </w:rPr>
      </w:pPr>
      <w:r>
        <w:br w:type="page"/>
      </w:r>
    </w:p>
    <w:p w:rsidR="00D50CE1" w:rsidRDefault="00D50CE1" w:rsidP="00D50CE1">
      <w:pPr>
        <w:pStyle w:val="Heading3"/>
      </w:pPr>
      <w:r w:rsidRPr="00691639">
        <w:lastRenderedPageBreak/>
        <w:t xml:space="preserve">Passage </w:t>
      </w:r>
      <w:r>
        <w:t>3: Their religion</w:t>
      </w:r>
    </w:p>
    <w:p w:rsidR="00D50CE1" w:rsidRPr="00B14048" w:rsidRDefault="00D50CE1" w:rsidP="00D50CE1">
      <w:pPr>
        <w:jc w:val="both"/>
        <w:rPr>
          <w:color w:val="000000" w:themeColor="text1"/>
        </w:rPr>
      </w:pPr>
      <w:r w:rsidRPr="00B14048">
        <w:rPr>
          <w:color w:val="000000" w:themeColor="text1"/>
        </w:rPr>
        <w:t>This extract is concerned with state-sanctioned human sacrifice within the Gallic tribes. Caesar claims that the Druids are called upon as assistants for these sacrifices. Criminals are the preferred victims, he says, but the innocent may be killed when deemed necessary.</w:t>
      </w:r>
    </w:p>
    <w:p w:rsidR="00D50CE1" w:rsidRPr="00BC2C6B" w:rsidRDefault="00D50CE1" w:rsidP="00D50CE1">
      <w:pPr>
        <w:pStyle w:val="Heading3"/>
        <w:rPr>
          <w:color w:val="8A1722"/>
        </w:rPr>
      </w:pPr>
      <w:r>
        <w:t>Stylistic Features</w:t>
      </w:r>
    </w:p>
    <w:p w:rsidR="00D50CE1" w:rsidRDefault="00D50CE1" w:rsidP="00D50CE1">
      <w:r>
        <w:rPr>
          <w:noProof/>
          <w:lang w:eastAsia="en-GB"/>
        </w:rPr>
        <mc:AlternateContent>
          <mc:Choice Requires="wps">
            <w:drawing>
              <wp:inline distT="0" distB="0" distL="0" distR="0" wp14:anchorId="54378CC3" wp14:editId="722009E0">
                <wp:extent cx="5949315" cy="1282535"/>
                <wp:effectExtent l="0" t="0" r="13335" b="13335"/>
                <wp:docPr id="5" name="Text Box 20" descr="Literary Features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282535"/>
                        </a:xfrm>
                        <a:prstGeom prst="rect">
                          <a:avLst/>
                        </a:prstGeom>
                        <a:solidFill>
                          <a:srgbClr val="FDEFE3"/>
                        </a:solidFill>
                        <a:ln w="9525">
                          <a:solidFill>
                            <a:srgbClr val="CD644E"/>
                          </a:solidFill>
                          <a:miter lim="800000"/>
                          <a:headEnd/>
                          <a:tailEnd/>
                        </a:ln>
                      </wps:spPr>
                      <wps:txbx>
                        <w:txbxContent>
                          <w:p w:rsidR="00D50CE1" w:rsidRPr="00D50CE1" w:rsidRDefault="00D50CE1" w:rsidP="00D50CE1">
                            <w:pPr>
                              <w:spacing w:before="240"/>
                              <w:rPr>
                                <w:b/>
                                <w:color w:val="000000" w:themeColor="text1"/>
                              </w:rPr>
                            </w:pPr>
                            <w:r w:rsidRPr="00D50CE1">
                              <w:rPr>
                                <w:b/>
                                <w:color w:val="000000" w:themeColor="text1"/>
                              </w:rPr>
                              <w:t xml:space="preserve">Chiasmus (45): </w:t>
                            </w:r>
                            <w:r w:rsidRPr="00D50CE1">
                              <w:rPr>
                                <w:color w:val="000000" w:themeColor="text1"/>
                              </w:rPr>
                              <w:t xml:space="preserve">vita </w:t>
                            </w:r>
                            <w:proofErr w:type="spellStart"/>
                            <w:r w:rsidRPr="00D50CE1">
                              <w:rPr>
                                <w:color w:val="000000" w:themeColor="text1"/>
                              </w:rPr>
                              <w:t>hominis</w:t>
                            </w:r>
                            <w:proofErr w:type="spellEnd"/>
                            <w:r w:rsidRPr="00D50CE1">
                              <w:rPr>
                                <w:color w:val="000000" w:themeColor="text1"/>
                              </w:rPr>
                              <w:t>…</w:t>
                            </w:r>
                            <w:proofErr w:type="spellStart"/>
                            <w:r w:rsidRPr="00D50CE1">
                              <w:rPr>
                                <w:color w:val="000000" w:themeColor="text1"/>
                              </w:rPr>
                              <w:t>hominis</w:t>
                            </w:r>
                            <w:proofErr w:type="spellEnd"/>
                            <w:r w:rsidRPr="00D50CE1">
                              <w:rPr>
                                <w:color w:val="000000" w:themeColor="text1"/>
                              </w:rPr>
                              <w:t xml:space="preserve"> vita</w:t>
                            </w:r>
                          </w:p>
                          <w:p w:rsidR="00D50CE1" w:rsidRPr="00D50CE1" w:rsidRDefault="00D50CE1" w:rsidP="00D50CE1">
                            <w:pPr>
                              <w:spacing w:before="240"/>
                              <w:rPr>
                                <w:b/>
                                <w:color w:val="000000" w:themeColor="text1"/>
                              </w:rPr>
                            </w:pPr>
                            <w:proofErr w:type="spellStart"/>
                            <w:r w:rsidRPr="00D50CE1">
                              <w:rPr>
                                <w:b/>
                                <w:color w:val="000000" w:themeColor="text1"/>
                              </w:rPr>
                              <w:t>Tricolon</w:t>
                            </w:r>
                            <w:proofErr w:type="spellEnd"/>
                            <w:r w:rsidRPr="00D50CE1">
                              <w:rPr>
                                <w:b/>
                                <w:color w:val="000000" w:themeColor="text1"/>
                              </w:rPr>
                              <w:t xml:space="preserve"> (51): </w:t>
                            </w:r>
                            <w:r w:rsidRPr="00D50CE1">
                              <w:rPr>
                                <w:color w:val="000000" w:themeColor="text1"/>
                              </w:rPr>
                              <w:t xml:space="preserve">in </w:t>
                            </w:r>
                            <w:proofErr w:type="spellStart"/>
                            <w:r w:rsidRPr="00D50CE1">
                              <w:rPr>
                                <w:color w:val="000000" w:themeColor="text1"/>
                              </w:rPr>
                              <w:t>furto</w:t>
                            </w:r>
                            <w:proofErr w:type="spellEnd"/>
                            <w:r w:rsidRPr="00D50CE1">
                              <w:rPr>
                                <w:color w:val="000000" w:themeColor="text1"/>
                              </w:rPr>
                              <w:t xml:space="preserve"> </w:t>
                            </w:r>
                            <w:proofErr w:type="spellStart"/>
                            <w:r w:rsidRPr="00D50CE1">
                              <w:rPr>
                                <w:color w:val="000000" w:themeColor="text1"/>
                              </w:rPr>
                              <w:t>aut</w:t>
                            </w:r>
                            <w:proofErr w:type="spellEnd"/>
                            <w:r w:rsidRPr="00D50CE1">
                              <w:rPr>
                                <w:color w:val="000000" w:themeColor="text1"/>
                              </w:rPr>
                              <w:t xml:space="preserve"> in </w:t>
                            </w:r>
                            <w:proofErr w:type="spellStart"/>
                            <w:r w:rsidRPr="00D50CE1">
                              <w:rPr>
                                <w:color w:val="000000" w:themeColor="text1"/>
                              </w:rPr>
                              <w:t>latrocinio</w:t>
                            </w:r>
                            <w:proofErr w:type="spellEnd"/>
                            <w:r w:rsidRPr="00D50CE1">
                              <w:rPr>
                                <w:color w:val="000000" w:themeColor="text1"/>
                              </w:rPr>
                              <w:t xml:space="preserve"> </w:t>
                            </w:r>
                            <w:proofErr w:type="spellStart"/>
                            <w:r w:rsidRPr="00D50CE1">
                              <w:rPr>
                                <w:color w:val="000000" w:themeColor="text1"/>
                              </w:rPr>
                              <w:t>aut</w:t>
                            </w:r>
                            <w:proofErr w:type="spellEnd"/>
                            <w:r w:rsidRPr="00D50CE1">
                              <w:rPr>
                                <w:color w:val="000000" w:themeColor="text1"/>
                              </w:rPr>
                              <w:t xml:space="preserve"> </w:t>
                            </w:r>
                            <w:proofErr w:type="spellStart"/>
                            <w:r w:rsidRPr="00D50CE1">
                              <w:rPr>
                                <w:color w:val="000000" w:themeColor="text1"/>
                              </w:rPr>
                              <w:t>aliqua</w:t>
                            </w:r>
                            <w:proofErr w:type="spellEnd"/>
                            <w:r w:rsidRPr="00D50CE1">
                              <w:rPr>
                                <w:color w:val="000000" w:themeColor="text1"/>
                              </w:rPr>
                              <w:t xml:space="preserve"> </w:t>
                            </w:r>
                            <w:proofErr w:type="spellStart"/>
                            <w:r w:rsidRPr="00D50CE1">
                              <w:rPr>
                                <w:color w:val="000000" w:themeColor="text1"/>
                              </w:rPr>
                              <w:t>noxia</w:t>
                            </w:r>
                            <w:proofErr w:type="spellEnd"/>
                          </w:p>
                          <w:p w:rsidR="00D50CE1" w:rsidRPr="00D50CE1" w:rsidRDefault="00D50CE1" w:rsidP="00D50CE1">
                            <w:pPr>
                              <w:spacing w:before="240"/>
                              <w:rPr>
                                <w:color w:val="000000" w:themeColor="text1"/>
                              </w:rPr>
                            </w:pPr>
                            <w:proofErr w:type="spellStart"/>
                            <w:r w:rsidRPr="00D50CE1">
                              <w:rPr>
                                <w:b/>
                                <w:color w:val="000000" w:themeColor="text1"/>
                              </w:rPr>
                              <w:t>Polysyndeton</w:t>
                            </w:r>
                            <w:proofErr w:type="spellEnd"/>
                            <w:r w:rsidRPr="00D50CE1">
                              <w:rPr>
                                <w:b/>
                                <w:color w:val="000000" w:themeColor="text1"/>
                              </w:rPr>
                              <w:t xml:space="preserve"> (51): </w:t>
                            </w:r>
                            <w:r w:rsidRPr="00D50CE1">
                              <w:rPr>
                                <w:color w:val="000000" w:themeColor="text1"/>
                              </w:rPr>
                              <w:t xml:space="preserve">in </w:t>
                            </w:r>
                            <w:proofErr w:type="spellStart"/>
                            <w:r w:rsidRPr="00D50CE1">
                              <w:rPr>
                                <w:color w:val="000000" w:themeColor="text1"/>
                              </w:rPr>
                              <w:t>furto</w:t>
                            </w:r>
                            <w:proofErr w:type="spellEnd"/>
                            <w:r w:rsidRPr="00D50CE1">
                              <w:rPr>
                                <w:color w:val="000000" w:themeColor="text1"/>
                              </w:rPr>
                              <w:t xml:space="preserve"> </w:t>
                            </w:r>
                            <w:proofErr w:type="spellStart"/>
                            <w:r w:rsidRPr="00D50CE1">
                              <w:rPr>
                                <w:color w:val="000000" w:themeColor="text1"/>
                              </w:rPr>
                              <w:t>aut</w:t>
                            </w:r>
                            <w:proofErr w:type="spellEnd"/>
                            <w:r w:rsidRPr="00D50CE1">
                              <w:rPr>
                                <w:color w:val="000000" w:themeColor="text1"/>
                              </w:rPr>
                              <w:t xml:space="preserve"> in </w:t>
                            </w:r>
                            <w:proofErr w:type="spellStart"/>
                            <w:r w:rsidRPr="00D50CE1">
                              <w:rPr>
                                <w:color w:val="000000" w:themeColor="text1"/>
                              </w:rPr>
                              <w:t>latrocinio</w:t>
                            </w:r>
                            <w:proofErr w:type="spellEnd"/>
                            <w:r w:rsidRPr="00D50CE1">
                              <w:rPr>
                                <w:color w:val="000000" w:themeColor="text1"/>
                              </w:rPr>
                              <w:t xml:space="preserve"> </w:t>
                            </w:r>
                            <w:proofErr w:type="spellStart"/>
                            <w:r w:rsidRPr="00D50CE1">
                              <w:rPr>
                                <w:color w:val="000000" w:themeColor="text1"/>
                              </w:rPr>
                              <w:t>aut</w:t>
                            </w:r>
                            <w:proofErr w:type="spellEnd"/>
                            <w:r w:rsidRPr="00D50CE1">
                              <w:rPr>
                                <w:color w:val="000000" w:themeColor="text1"/>
                              </w:rPr>
                              <w:t xml:space="preserve"> </w:t>
                            </w:r>
                            <w:proofErr w:type="spellStart"/>
                            <w:r w:rsidRPr="00D50CE1">
                              <w:rPr>
                                <w:color w:val="000000" w:themeColor="text1"/>
                              </w:rPr>
                              <w:t>aliqua</w:t>
                            </w:r>
                            <w:proofErr w:type="spellEnd"/>
                            <w:r w:rsidRPr="00D50CE1">
                              <w:rPr>
                                <w:color w:val="000000" w:themeColor="text1"/>
                              </w:rPr>
                              <w:t xml:space="preserve"> </w:t>
                            </w:r>
                            <w:proofErr w:type="spellStart"/>
                            <w:r w:rsidRPr="00D50CE1">
                              <w:rPr>
                                <w:color w:val="000000" w:themeColor="text1"/>
                              </w:rPr>
                              <w:t>noxia</w:t>
                            </w:r>
                            <w:proofErr w:type="spellEnd"/>
                          </w:p>
                        </w:txbxContent>
                      </wps:txbx>
                      <wps:bodyPr rot="0" vert="horz" wrap="square" lIns="91440" tIns="45720" rIns="91440" bIns="45720" anchor="t" anchorCtr="0" upright="1">
                        <a:noAutofit/>
                      </wps:bodyPr>
                    </wps:wsp>
                  </a:graphicData>
                </a:graphic>
              </wp:inline>
            </w:drawing>
          </mc:Choice>
          <mc:Fallback>
            <w:pict>
              <v:shape id="_x0000_s1028" type="#_x0000_t202" alt="Literary Features example" style="width:468.4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" fillcolor="#fdefe3" strokecolor="#cd644e">
                <v:textbox>
                  <w:txbxContent>
                    <w:p w:rsidR="00D50CE1" w:rsidRPr="00D50CE1" w:rsidRDefault="00D50CE1" w:rsidP="00D50CE1">
                      <w:pPr>
                        <w:spacing w:before="240"/>
                        <w:rPr>
                          <w:b/>
                          <w:color w:val="000000" w:themeColor="text1"/>
                        </w:rPr>
                      </w:pPr>
                      <w:r w:rsidRPr="00D50CE1">
                        <w:rPr>
                          <w:b/>
                          <w:color w:val="000000" w:themeColor="text1"/>
                        </w:rPr>
                        <w:t xml:space="preserve">Chiasmus (45): </w:t>
                      </w:r>
                      <w:r w:rsidRPr="00D50CE1">
                        <w:rPr>
                          <w:color w:val="000000" w:themeColor="text1"/>
                        </w:rPr>
                        <w:t>vita hominis…hominis vita</w:t>
                      </w:r>
                    </w:p>
                    <w:p w:rsidR="00D50CE1" w:rsidRPr="00D50CE1" w:rsidRDefault="00D50CE1" w:rsidP="00D50CE1">
                      <w:pPr>
                        <w:spacing w:before="240"/>
                        <w:rPr>
                          <w:b/>
                          <w:color w:val="000000" w:themeColor="text1"/>
                        </w:rPr>
                      </w:pPr>
                      <w:r w:rsidRPr="00D50CE1">
                        <w:rPr>
                          <w:b/>
                          <w:color w:val="000000" w:themeColor="text1"/>
                        </w:rPr>
                        <w:t xml:space="preserve">Tricolon (51): </w:t>
                      </w:r>
                      <w:r w:rsidRPr="00D50CE1">
                        <w:rPr>
                          <w:color w:val="000000" w:themeColor="text1"/>
                        </w:rPr>
                        <w:t>in furto aut in latrocinio aut aliqua noxia</w:t>
                      </w:r>
                    </w:p>
                    <w:p w:rsidR="00D50CE1" w:rsidRPr="00D50CE1" w:rsidRDefault="00D50CE1" w:rsidP="00D50CE1">
                      <w:pPr>
                        <w:spacing w:before="240"/>
                        <w:rPr>
                          <w:color w:val="000000" w:themeColor="text1"/>
                        </w:rPr>
                      </w:pPr>
                      <w:r w:rsidRPr="00D50CE1">
                        <w:rPr>
                          <w:b/>
                          <w:color w:val="000000" w:themeColor="text1"/>
                        </w:rPr>
                        <w:t xml:space="preserve">Polysyndeton (51): </w:t>
                      </w:r>
                      <w:r w:rsidRPr="00D50CE1">
                        <w:rPr>
                          <w:color w:val="000000" w:themeColor="text1"/>
                        </w:rPr>
                        <w:t>in furto aut in latrocinio aut aliqua noxia</w:t>
                      </w:r>
                    </w:p>
                  </w:txbxContent>
                </v:textbox>
                <w10:anchorlock/>
              </v:shape>
            </w:pict>
          </mc:Fallback>
        </mc:AlternateContent>
      </w:r>
    </w:p>
    <w:p w:rsidR="00D50CE1" w:rsidRPr="00A4520F" w:rsidRDefault="00D50CE1" w:rsidP="00D50CE1"/>
    <w:p w:rsidR="00D50CE1" w:rsidRDefault="00D50CE1" w:rsidP="00D50CE1">
      <w:pPr>
        <w:pStyle w:val="Heading3"/>
      </w:pPr>
      <w:r>
        <w:t>Glossary of Key Terms</w:t>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606"/>
      </w:tblGrid>
      <w:tr w:rsidR="00493769" w:rsidRPr="000B7E6E" w:rsidTr="00493769">
        <w:trPr>
          <w:trHeight w:hRule="exact" w:val="675"/>
          <w:tblHeader/>
        </w:trPr>
        <w:tc>
          <w:tcPr>
            <w:tcW w:w="9606" w:type="dxa"/>
            <w:shd w:val="clear" w:color="auto" w:fill="FBD4B4"/>
            <w:vAlign w:val="center"/>
          </w:tcPr>
          <w:p w:rsidR="00493769" w:rsidRPr="00792AE5" w:rsidRDefault="00493769" w:rsidP="005F57FB">
            <w:pPr>
              <w:spacing w:before="120" w:after="120"/>
            </w:pPr>
            <w:r w:rsidRPr="005C1761">
              <w:rPr>
                <w:rStyle w:val="Strong"/>
                <w:i/>
              </w:rPr>
              <w:t>Key terms regarding content and literary techniques.</w:t>
            </w:r>
          </w:p>
        </w:tc>
      </w:tr>
      <w:tr w:rsidR="00493769" w:rsidRPr="000B7E6E" w:rsidTr="00493769">
        <w:trPr>
          <w:trHeight w:val="1650"/>
          <w:tblHeader/>
        </w:trPr>
        <w:tc>
          <w:tcPr>
            <w:tcW w:w="9606" w:type="dxa"/>
            <w:shd w:val="clear" w:color="auto" w:fill="FBD4B4"/>
            <w:vAlign w:val="center"/>
          </w:tcPr>
          <w:p w:rsidR="00493769" w:rsidRPr="00D50CE1" w:rsidRDefault="00493769" w:rsidP="005F57FB">
            <w:pPr>
              <w:rPr>
                <w:b/>
                <w:color w:val="000000" w:themeColor="text1"/>
              </w:rPr>
            </w:pPr>
            <w:r w:rsidRPr="00D50CE1">
              <w:rPr>
                <w:b/>
                <w:color w:val="000000" w:themeColor="text1"/>
              </w:rPr>
              <w:t xml:space="preserve">Chiasmus </w:t>
            </w:r>
            <w:r w:rsidRPr="00D50CE1">
              <w:rPr>
                <w:color w:val="000000" w:themeColor="text1"/>
              </w:rPr>
              <w:t>– an elaborate word order of four elements; the middle elements are related to each other, as are the outer ones.</w:t>
            </w:r>
          </w:p>
        </w:tc>
      </w:tr>
      <w:tr w:rsidR="00493769" w:rsidRPr="000B7E6E" w:rsidTr="00493769">
        <w:trPr>
          <w:trHeight w:val="1650"/>
          <w:tblHeader/>
        </w:trPr>
        <w:tc>
          <w:tcPr>
            <w:tcW w:w="9606" w:type="dxa"/>
            <w:shd w:val="clear" w:color="auto" w:fill="FBD4B4"/>
            <w:vAlign w:val="center"/>
          </w:tcPr>
          <w:p w:rsidR="00493769" w:rsidRPr="00D50CE1" w:rsidRDefault="00493769" w:rsidP="005F57FB">
            <w:pPr>
              <w:rPr>
                <w:b/>
                <w:color w:val="000000" w:themeColor="text1"/>
              </w:rPr>
            </w:pPr>
            <w:proofErr w:type="spellStart"/>
            <w:r w:rsidRPr="00D50CE1">
              <w:rPr>
                <w:b/>
                <w:color w:val="000000" w:themeColor="text1"/>
              </w:rPr>
              <w:t>Polysyndeton</w:t>
            </w:r>
            <w:proofErr w:type="spellEnd"/>
            <w:r w:rsidRPr="00D50CE1">
              <w:rPr>
                <w:b/>
                <w:color w:val="000000" w:themeColor="text1"/>
              </w:rPr>
              <w:t xml:space="preserve"> </w:t>
            </w:r>
            <w:r w:rsidRPr="00D50CE1">
              <w:rPr>
                <w:color w:val="000000" w:themeColor="text1"/>
              </w:rPr>
              <w:t>–</w:t>
            </w:r>
            <w:r w:rsidRPr="00D50CE1">
              <w:rPr>
                <w:b/>
                <w:color w:val="000000" w:themeColor="text1"/>
              </w:rPr>
              <w:t xml:space="preserve"> </w:t>
            </w:r>
            <w:r w:rsidRPr="00D50CE1">
              <w:rPr>
                <w:color w:val="000000" w:themeColor="text1"/>
              </w:rPr>
              <w:t>the use of lots of connectives. Often used to give the sense of abundance.</w:t>
            </w:r>
          </w:p>
        </w:tc>
      </w:tr>
      <w:tr w:rsidR="00493769" w:rsidRPr="000B7E6E" w:rsidTr="00493769">
        <w:trPr>
          <w:trHeight w:val="1650"/>
          <w:tblHeader/>
        </w:trPr>
        <w:tc>
          <w:tcPr>
            <w:tcW w:w="9606" w:type="dxa"/>
            <w:shd w:val="clear" w:color="auto" w:fill="FBD4B4"/>
            <w:vAlign w:val="center"/>
          </w:tcPr>
          <w:p w:rsidR="00493769" w:rsidRPr="00D50CE1" w:rsidRDefault="00493769" w:rsidP="00D50CE1">
            <w:pPr>
              <w:spacing w:before="120" w:after="120" w:line="240" w:lineRule="auto"/>
              <w:rPr>
                <w:b/>
                <w:i/>
                <w:color w:val="000000" w:themeColor="text1"/>
              </w:rPr>
            </w:pPr>
            <w:proofErr w:type="spellStart"/>
            <w:r w:rsidRPr="00D50CE1">
              <w:rPr>
                <w:b/>
                <w:i/>
                <w:color w:val="000000" w:themeColor="text1"/>
              </w:rPr>
              <w:t>Tricolon</w:t>
            </w:r>
            <w:proofErr w:type="spellEnd"/>
            <w:r w:rsidRPr="00D50CE1">
              <w:rPr>
                <w:b/>
                <w:i/>
                <w:color w:val="000000" w:themeColor="text1"/>
              </w:rPr>
              <w:t xml:space="preserve"> – </w:t>
            </w:r>
            <w:r w:rsidRPr="00534862">
              <w:rPr>
                <w:color w:val="000000" w:themeColor="text1"/>
              </w:rPr>
              <w:t>a list of three elements.</w:t>
            </w:r>
          </w:p>
          <w:p w:rsidR="00493769" w:rsidRPr="005C1761" w:rsidRDefault="00493769" w:rsidP="005F57FB">
            <w:pPr>
              <w:spacing w:before="120" w:after="120" w:line="240" w:lineRule="auto"/>
            </w:pPr>
          </w:p>
        </w:tc>
      </w:tr>
      <w:tr w:rsidR="00493769" w:rsidRPr="000B7E6E" w:rsidTr="00493769">
        <w:trPr>
          <w:trHeight w:val="1650"/>
          <w:tblHeader/>
        </w:trPr>
        <w:tc>
          <w:tcPr>
            <w:tcW w:w="9606" w:type="dxa"/>
            <w:shd w:val="clear" w:color="auto" w:fill="FBD4B4"/>
            <w:vAlign w:val="center"/>
          </w:tcPr>
          <w:p w:rsidR="00493769" w:rsidRPr="00D50CE1" w:rsidRDefault="00493769" w:rsidP="005F57FB">
            <w:pPr>
              <w:rPr>
                <w:b/>
                <w:i/>
              </w:rPr>
            </w:pPr>
            <w:r w:rsidRPr="00D50CE1">
              <w:rPr>
                <w:b/>
                <w:i/>
              </w:rPr>
              <w:t xml:space="preserve">Human sacrifice – </w:t>
            </w:r>
            <w:r w:rsidRPr="00534862">
              <w:t>this held a particular fascination to the Romans, as was sometimes used as propaganda against her enemies</w:t>
            </w:r>
            <w:r w:rsidRPr="00D50CE1">
              <w:rPr>
                <w:i/>
              </w:rPr>
              <w:t>.</w:t>
            </w:r>
          </w:p>
        </w:tc>
      </w:tr>
    </w:tbl>
    <w:p w:rsidR="00D50CE1" w:rsidRDefault="00D50CE1" w:rsidP="00D50CE1"/>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46"/>
      </w:tblGrid>
      <w:tr w:rsidR="00493769" w:rsidRPr="005C1761" w:rsidTr="00BA4C11">
        <w:trPr>
          <w:trHeight w:hRule="exact" w:val="1351"/>
          <w:tblHeader/>
        </w:trPr>
        <w:tc>
          <w:tcPr>
            <w:tcW w:w="9846" w:type="dxa"/>
            <w:shd w:val="clear" w:color="auto" w:fill="FEF2E8"/>
            <w:vAlign w:val="center"/>
          </w:tcPr>
          <w:p w:rsidR="00493769" w:rsidRDefault="00493769" w:rsidP="00BA4C11">
            <w:pPr>
              <w:keepNext/>
              <w:spacing w:before="120" w:after="120" w:line="240" w:lineRule="auto"/>
              <w:rPr>
                <w:b/>
                <w:i/>
                <w:iCs/>
                <w:color w:val="000000"/>
              </w:rPr>
            </w:pPr>
            <w:r>
              <w:rPr>
                <w:b/>
                <w:i/>
                <w:iCs/>
                <w:color w:val="000000"/>
              </w:rPr>
              <w:lastRenderedPageBreak/>
              <w:t>Now over to you.</w:t>
            </w:r>
          </w:p>
          <w:p w:rsidR="00493769" w:rsidRPr="005C1761" w:rsidRDefault="00493769" w:rsidP="00BA4C11">
            <w:pPr>
              <w:pStyle w:val="NormalTabletext"/>
              <w:rPr>
                <w:color w:val="000000"/>
              </w:rPr>
            </w:pPr>
            <w:r>
              <w:t>Now find your own examples of literary techniques and list them in the boxes below.</w:t>
            </w: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bl>
    <w:p w:rsidR="00493769" w:rsidRDefault="00493769" w:rsidP="00D50CE1"/>
    <w:p w:rsidR="00493769" w:rsidRDefault="00493769" w:rsidP="00D50CE1"/>
    <w:p w:rsidR="00D50CE1" w:rsidRDefault="00D50CE1" w:rsidP="00D50CE1">
      <w:pPr>
        <w:pStyle w:val="Heading3"/>
      </w:pPr>
      <w:r>
        <w:t>Talking points</w:t>
      </w:r>
    </w:p>
    <w:tbl>
      <w:tblPr>
        <w:tblW w:w="10007"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717"/>
        <w:gridCol w:w="6290"/>
      </w:tblGrid>
      <w:tr w:rsidR="00D50CE1" w:rsidRPr="008324A5" w:rsidTr="00493769">
        <w:trPr>
          <w:trHeight w:val="768"/>
          <w:tblHeader/>
        </w:trPr>
        <w:tc>
          <w:tcPr>
            <w:tcW w:w="3717" w:type="dxa"/>
            <w:shd w:val="clear" w:color="auto" w:fill="D67E6C"/>
            <w:vAlign w:val="center"/>
          </w:tcPr>
          <w:p w:rsidR="00D50CE1" w:rsidRPr="00AA16F4" w:rsidRDefault="00D50CE1" w:rsidP="005F57FB">
            <w:pPr>
              <w:spacing w:before="120" w:after="120"/>
              <w:rPr>
                <w:rStyle w:val="Emphasis"/>
                <w:b/>
              </w:rPr>
            </w:pPr>
            <w:r w:rsidRPr="00AA16F4">
              <w:rPr>
                <w:rStyle w:val="Emphasis"/>
                <w:b/>
              </w:rPr>
              <w:t>Talking Point</w:t>
            </w:r>
          </w:p>
        </w:tc>
        <w:tc>
          <w:tcPr>
            <w:tcW w:w="6290" w:type="dxa"/>
            <w:shd w:val="clear" w:color="auto" w:fill="D67E6C"/>
            <w:vAlign w:val="center"/>
          </w:tcPr>
          <w:p w:rsidR="00D50CE1" w:rsidRPr="00AA16F4" w:rsidRDefault="00D50CE1" w:rsidP="005F57FB">
            <w:pPr>
              <w:spacing w:before="120" w:after="120"/>
              <w:rPr>
                <w:rStyle w:val="Emphasis"/>
                <w:b/>
              </w:rPr>
            </w:pPr>
            <w:r w:rsidRPr="00AA16F4">
              <w:rPr>
                <w:rStyle w:val="Emphasis"/>
                <w:b/>
              </w:rPr>
              <w:t>Notes</w:t>
            </w:r>
          </w:p>
        </w:tc>
      </w:tr>
      <w:tr w:rsidR="00D50CE1" w:rsidRPr="008324A5" w:rsidTr="00493769">
        <w:trPr>
          <w:trHeight w:val="3822"/>
        </w:trPr>
        <w:tc>
          <w:tcPr>
            <w:tcW w:w="3717" w:type="dxa"/>
            <w:shd w:val="clear" w:color="auto" w:fill="FBD4B4"/>
            <w:vAlign w:val="center"/>
          </w:tcPr>
          <w:p w:rsidR="00D50CE1" w:rsidRPr="00FE0AE8" w:rsidRDefault="00D50CE1" w:rsidP="005F57FB">
            <w:pPr>
              <w:pStyle w:val="NormalTabletext"/>
              <w:rPr>
                <w:b/>
                <w:i/>
              </w:rPr>
            </w:pPr>
            <w:r w:rsidRPr="00D50CE1">
              <w:rPr>
                <w:b/>
                <w:i/>
              </w:rPr>
              <w:t xml:space="preserve">What gods would the Druids </w:t>
            </w:r>
            <w:proofErr w:type="gramStart"/>
            <w:r w:rsidRPr="00D50CE1">
              <w:rPr>
                <w:b/>
                <w:i/>
              </w:rPr>
              <w:t>be</w:t>
            </w:r>
            <w:proofErr w:type="gramEnd"/>
            <w:r w:rsidRPr="00D50CE1">
              <w:rPr>
                <w:b/>
                <w:i/>
              </w:rPr>
              <w:t xml:space="preserve"> making sacrifices for? How did these relate to Roman religion?</w:t>
            </w:r>
          </w:p>
        </w:tc>
        <w:tc>
          <w:tcPr>
            <w:tcW w:w="6290" w:type="dxa"/>
            <w:shd w:val="clear" w:color="auto" w:fill="auto"/>
          </w:tcPr>
          <w:p w:rsidR="00D50CE1" w:rsidRDefault="00D50CE1" w:rsidP="005F57FB">
            <w:pPr>
              <w:pStyle w:val="NormalTabletext"/>
            </w:pPr>
          </w:p>
        </w:tc>
      </w:tr>
      <w:tr w:rsidR="00D50CE1" w:rsidRPr="008324A5" w:rsidTr="00493769">
        <w:trPr>
          <w:trHeight w:val="3822"/>
        </w:trPr>
        <w:tc>
          <w:tcPr>
            <w:tcW w:w="3717" w:type="dxa"/>
            <w:shd w:val="clear" w:color="auto" w:fill="FBD4B4"/>
            <w:vAlign w:val="center"/>
          </w:tcPr>
          <w:p w:rsidR="00D50CE1" w:rsidRPr="00FE0AE8" w:rsidRDefault="00D50CE1" w:rsidP="005F57FB">
            <w:pPr>
              <w:pStyle w:val="NormalTabletext"/>
              <w:rPr>
                <w:b/>
                <w:i/>
              </w:rPr>
            </w:pPr>
            <w:r w:rsidRPr="00D50CE1">
              <w:rPr>
                <w:b/>
                <w:i/>
              </w:rPr>
              <w:t>Caesar says that the usual victims for the Druids’ human sacrifices were thieves and robbers. What do you think of this? Do such crimes usually call for the death penalty?</w:t>
            </w:r>
          </w:p>
        </w:tc>
        <w:tc>
          <w:tcPr>
            <w:tcW w:w="6290" w:type="dxa"/>
            <w:shd w:val="clear" w:color="auto" w:fill="auto"/>
          </w:tcPr>
          <w:p w:rsidR="00D50CE1" w:rsidRDefault="00D50CE1" w:rsidP="005F57FB">
            <w:pPr>
              <w:pStyle w:val="NormalTabletext"/>
            </w:pPr>
          </w:p>
        </w:tc>
      </w:tr>
    </w:tbl>
    <w:p w:rsidR="00D50CE1" w:rsidRPr="005131B7" w:rsidRDefault="00D50CE1" w:rsidP="005131B7">
      <w:pPr>
        <w:ind w:firstLine="720"/>
        <w:rPr>
          <w:sz w:val="8"/>
        </w:rPr>
      </w:pPr>
    </w:p>
    <w:p w:rsidR="00493769" w:rsidRDefault="00493769">
      <w:pPr>
        <w:spacing w:after="0" w:line="240" w:lineRule="auto"/>
        <w:rPr>
          <w:rFonts w:eastAsia="Times New Roman"/>
          <w:b/>
          <w:bCs/>
          <w:color w:val="CD644E"/>
          <w:sz w:val="28"/>
        </w:rPr>
      </w:pPr>
      <w:bookmarkStart w:id="33" w:name="_Toc424288731"/>
      <w:bookmarkStart w:id="34" w:name="_Toc447011244"/>
      <w:r>
        <w:br w:type="page"/>
      </w:r>
    </w:p>
    <w:p w:rsidR="00114EB5" w:rsidRPr="00A9329F" w:rsidRDefault="00114EB5" w:rsidP="00114EB5">
      <w:pPr>
        <w:pStyle w:val="Heading3"/>
      </w:pPr>
      <w:r w:rsidRPr="00114EB5">
        <w:lastRenderedPageBreak/>
        <w:t xml:space="preserve">Tacitus’ </w:t>
      </w:r>
      <w:r w:rsidRPr="00114EB5">
        <w:rPr>
          <w:i/>
        </w:rPr>
        <w:t>Annals</w:t>
      </w:r>
      <w:r w:rsidRPr="00114EB5">
        <w:t>: the Druids’ Last Stand</w:t>
      </w:r>
      <w:bookmarkEnd w:id="33"/>
      <w:bookmarkEnd w:id="34"/>
    </w:p>
    <w:p w:rsidR="00114EB5" w:rsidRPr="00B14048" w:rsidRDefault="00114EB5" w:rsidP="00114EB5">
      <w:pPr>
        <w:rPr>
          <w:rFonts w:cs="Arial"/>
          <w:noProof/>
          <w:lang w:eastAsia="en-GB"/>
        </w:rPr>
      </w:pPr>
      <w:r w:rsidRPr="00B14048">
        <w:rPr>
          <w:rFonts w:eastAsia="Arial" w:cs="Arial"/>
          <w:noProof/>
          <w:lang w:eastAsia="en-GB"/>
        </w:rPr>
        <w:t xml:space="preserve">Tacitus’ </w:t>
      </w:r>
      <w:r w:rsidRPr="00B14048">
        <w:rPr>
          <w:rFonts w:eastAsia="Arial" w:cs="Arial"/>
          <w:i/>
          <w:iCs/>
          <w:noProof/>
          <w:lang w:eastAsia="en-GB"/>
        </w:rPr>
        <w:t>Annals</w:t>
      </w:r>
      <w:r w:rsidRPr="00B14048">
        <w:rPr>
          <w:rFonts w:eastAsia="Arial" w:cs="Arial"/>
          <w:noProof/>
          <w:lang w:eastAsia="en-GB"/>
        </w:rPr>
        <w:t xml:space="preserve"> is an history of the Roman Empire from the accession of Tiberius in 14 AD to the fall of Nero in 68 AD. The prescribed extract comes from Book 14, and describes events which occurred in 60 AD, during the reign of Nero.</w:t>
      </w:r>
    </w:p>
    <w:p w:rsidR="00114EB5" w:rsidRDefault="00114EB5" w:rsidP="00114EB5">
      <w:pPr>
        <w:pStyle w:val="Heading3"/>
      </w:pPr>
      <w:r w:rsidRPr="00691639">
        <w:t xml:space="preserve">Passage </w:t>
      </w:r>
      <w:r>
        <w:t>4</w:t>
      </w:r>
      <w:r w:rsidRPr="00691639">
        <w:t>: The Druids</w:t>
      </w:r>
      <w:r>
        <w:t>’ Last Stand</w:t>
      </w:r>
    </w:p>
    <w:p w:rsidR="005131B7" w:rsidRPr="00B14048" w:rsidRDefault="00114EB5" w:rsidP="005131B7">
      <w:pPr>
        <w:jc w:val="both"/>
      </w:pPr>
      <w:r w:rsidRPr="00B14048">
        <w:t xml:space="preserve">The Roman general Suetonius arrived in Britain earlier in 59 AD and appears to have sought a quick, easy victory to increase his reputation. The island of Anglesey (Latin: </w:t>
      </w:r>
      <w:r w:rsidRPr="00B14048">
        <w:rPr>
          <w:i/>
        </w:rPr>
        <w:t>Mona</w:t>
      </w:r>
      <w:r w:rsidRPr="00B14048">
        <w:t>) off the north coast of Wales was harbouring the main Celtic resistance, led by a number of Druids.</w:t>
      </w:r>
    </w:p>
    <w:p w:rsidR="00114EB5" w:rsidRPr="005131B7" w:rsidRDefault="00114EB5" w:rsidP="005131B7">
      <w:pPr>
        <w:pStyle w:val="Heading3"/>
        <w:rPr>
          <w:color w:val="auto"/>
          <w:sz w:val="24"/>
        </w:rPr>
      </w:pPr>
      <w:r>
        <w:t>Stylistic Features</w:t>
      </w:r>
    </w:p>
    <w:p w:rsidR="00114EB5" w:rsidRDefault="00114EB5" w:rsidP="00114EB5">
      <w:r>
        <w:rPr>
          <w:noProof/>
          <w:lang w:eastAsia="en-GB"/>
        </w:rPr>
        <mc:AlternateContent>
          <mc:Choice Requires="wps">
            <w:drawing>
              <wp:inline distT="0" distB="0" distL="0" distR="0" wp14:anchorId="5227CBF0" wp14:editId="5BC78FE0">
                <wp:extent cx="5949315" cy="1686297"/>
                <wp:effectExtent l="0" t="0" r="13335" b="28575"/>
                <wp:docPr id="6" name="Text Box 20" descr="Literary Features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686297"/>
                        </a:xfrm>
                        <a:prstGeom prst="rect">
                          <a:avLst/>
                        </a:prstGeom>
                        <a:solidFill>
                          <a:srgbClr val="FDEFE3"/>
                        </a:solidFill>
                        <a:ln w="9525">
                          <a:solidFill>
                            <a:srgbClr val="CD644E"/>
                          </a:solidFill>
                          <a:miter lim="800000"/>
                          <a:headEnd/>
                          <a:tailEnd/>
                        </a:ln>
                      </wps:spPr>
                      <wps:txbx>
                        <w:txbxContent>
                          <w:p w:rsidR="005131B7" w:rsidRPr="005131B7" w:rsidRDefault="005131B7" w:rsidP="005131B7">
                            <w:pPr>
                              <w:spacing w:before="120" w:after="120"/>
                              <w:rPr>
                                <w:b/>
                              </w:rPr>
                            </w:pPr>
                            <w:r w:rsidRPr="005131B7">
                              <w:rPr>
                                <w:b/>
                              </w:rPr>
                              <w:t>Chiasmus (1-2):</w:t>
                            </w:r>
                            <w:r w:rsidRPr="005131B7">
                              <w:t xml:space="preserve"> </w:t>
                            </w:r>
                            <w:proofErr w:type="spellStart"/>
                            <w:r w:rsidRPr="005131B7">
                              <w:t>incolis</w:t>
                            </w:r>
                            <w:proofErr w:type="spellEnd"/>
                            <w:r w:rsidRPr="005131B7">
                              <w:t xml:space="preserve"> </w:t>
                            </w:r>
                            <w:proofErr w:type="spellStart"/>
                            <w:r w:rsidRPr="005131B7">
                              <w:t>validam</w:t>
                            </w:r>
                            <w:proofErr w:type="spellEnd"/>
                            <w:r w:rsidRPr="005131B7">
                              <w:t xml:space="preserve"> </w:t>
                            </w:r>
                            <w:proofErr w:type="gramStart"/>
                            <w:r w:rsidRPr="005131B7">
                              <w:t>et</w:t>
                            </w:r>
                            <w:proofErr w:type="gramEnd"/>
                            <w:r w:rsidRPr="005131B7">
                              <w:t xml:space="preserve"> </w:t>
                            </w:r>
                            <w:proofErr w:type="spellStart"/>
                            <w:r w:rsidRPr="005131B7">
                              <w:t>receptaculum</w:t>
                            </w:r>
                            <w:proofErr w:type="spellEnd"/>
                            <w:r w:rsidRPr="005131B7">
                              <w:t xml:space="preserve"> </w:t>
                            </w:r>
                            <w:proofErr w:type="spellStart"/>
                            <w:r w:rsidRPr="005131B7">
                              <w:t>perfugarum</w:t>
                            </w:r>
                            <w:proofErr w:type="spellEnd"/>
                          </w:p>
                          <w:p w:rsidR="005131B7" w:rsidRPr="005131B7" w:rsidRDefault="005131B7" w:rsidP="005131B7">
                            <w:pPr>
                              <w:spacing w:before="120" w:after="120"/>
                              <w:rPr>
                                <w:b/>
                              </w:rPr>
                            </w:pPr>
                            <w:r w:rsidRPr="005131B7">
                              <w:rPr>
                                <w:b/>
                              </w:rPr>
                              <w:t>Promoted verb (3):</w:t>
                            </w:r>
                            <w:r w:rsidRPr="005131B7">
                              <w:t xml:space="preserve"> </w:t>
                            </w:r>
                            <w:proofErr w:type="spellStart"/>
                            <w:r w:rsidRPr="005131B7">
                              <w:t>stabat</w:t>
                            </w:r>
                            <w:proofErr w:type="spellEnd"/>
                          </w:p>
                          <w:p w:rsidR="005131B7" w:rsidRPr="005131B7" w:rsidRDefault="005131B7" w:rsidP="005131B7">
                            <w:pPr>
                              <w:spacing w:before="120" w:after="120"/>
                              <w:rPr>
                                <w:b/>
                              </w:rPr>
                            </w:pPr>
                            <w:r w:rsidRPr="005131B7">
                              <w:rPr>
                                <w:b/>
                              </w:rPr>
                              <w:t>Participle phrase (5):</w:t>
                            </w:r>
                            <w:r w:rsidRPr="005131B7">
                              <w:t xml:space="preserve"> </w:t>
                            </w:r>
                            <w:proofErr w:type="spellStart"/>
                            <w:r w:rsidRPr="005131B7">
                              <w:t>incursantibus</w:t>
                            </w:r>
                            <w:proofErr w:type="spellEnd"/>
                            <w:r w:rsidRPr="005131B7">
                              <w:t xml:space="preserve"> </w:t>
                            </w:r>
                            <w:proofErr w:type="spellStart"/>
                            <w:r w:rsidRPr="005131B7">
                              <w:t>feminis</w:t>
                            </w:r>
                            <w:proofErr w:type="spellEnd"/>
                          </w:p>
                          <w:p w:rsidR="005131B7" w:rsidRPr="005131B7" w:rsidRDefault="005131B7" w:rsidP="005131B7">
                            <w:pPr>
                              <w:spacing w:before="120" w:after="120"/>
                              <w:rPr>
                                <w:b/>
                              </w:rPr>
                            </w:pPr>
                            <w:r w:rsidRPr="005131B7">
                              <w:rPr>
                                <w:b/>
                              </w:rPr>
                              <w:t>Dramatic allusion (5):</w:t>
                            </w:r>
                            <w:r w:rsidRPr="005131B7">
                              <w:t xml:space="preserve"> in </w:t>
                            </w:r>
                            <w:proofErr w:type="spellStart"/>
                            <w:r w:rsidRPr="005131B7">
                              <w:t>modum</w:t>
                            </w:r>
                            <w:proofErr w:type="spellEnd"/>
                            <w:r w:rsidRPr="005131B7">
                              <w:t xml:space="preserve"> </w:t>
                            </w:r>
                            <w:proofErr w:type="spellStart"/>
                            <w:r w:rsidRPr="005131B7">
                              <w:t>Furiarum</w:t>
                            </w:r>
                            <w:proofErr w:type="spellEnd"/>
                          </w:p>
                          <w:p w:rsidR="005131B7" w:rsidRPr="005131B7" w:rsidRDefault="005131B7" w:rsidP="005131B7">
                            <w:pPr>
                              <w:spacing w:before="120" w:after="120"/>
                              <w:rPr>
                                <w:b/>
                              </w:rPr>
                            </w:pPr>
                            <w:r w:rsidRPr="005131B7">
                              <w:rPr>
                                <w:b/>
                              </w:rPr>
                              <w:t xml:space="preserve">Simile (8): </w:t>
                            </w:r>
                            <w:r w:rsidRPr="005131B7">
                              <w:t xml:space="preserve">quasi </w:t>
                            </w:r>
                            <w:proofErr w:type="spellStart"/>
                            <w:r w:rsidRPr="005131B7">
                              <w:t>haerentibus</w:t>
                            </w:r>
                            <w:proofErr w:type="spellEnd"/>
                            <w:r w:rsidRPr="005131B7">
                              <w:t xml:space="preserve"> </w:t>
                            </w:r>
                            <w:proofErr w:type="spellStart"/>
                            <w:r w:rsidRPr="005131B7">
                              <w:t>membris</w:t>
                            </w:r>
                            <w:proofErr w:type="spellEnd"/>
                          </w:p>
                          <w:p w:rsidR="00114EB5" w:rsidRPr="005131B7" w:rsidRDefault="005131B7" w:rsidP="005131B7">
                            <w:pPr>
                              <w:spacing w:before="120" w:after="120"/>
                              <w:rPr>
                                <w:b/>
                              </w:rPr>
                            </w:pPr>
                            <w:r w:rsidRPr="005131B7">
                              <w:rPr>
                                <w:b/>
                              </w:rPr>
                              <w:t>Sibilance (13):</w:t>
                            </w:r>
                            <w:r w:rsidRPr="005131B7">
                              <w:t xml:space="preserve"> </w:t>
                            </w:r>
                            <w:proofErr w:type="spellStart"/>
                            <w:r w:rsidRPr="005131B7">
                              <w:t>saevis</w:t>
                            </w:r>
                            <w:proofErr w:type="spellEnd"/>
                            <w:r w:rsidRPr="005131B7">
                              <w:t xml:space="preserve"> </w:t>
                            </w:r>
                            <w:proofErr w:type="spellStart"/>
                            <w:r w:rsidRPr="005131B7">
                              <w:t>superstitionibus</w:t>
                            </w:r>
                            <w:proofErr w:type="spellEnd"/>
                            <w:r w:rsidRPr="005131B7">
                              <w:t xml:space="preserve"> </w:t>
                            </w:r>
                            <w:proofErr w:type="spellStart"/>
                            <w:r w:rsidRPr="005131B7">
                              <w:t>sacri</w:t>
                            </w:r>
                            <w:proofErr w:type="spellEnd"/>
                          </w:p>
                        </w:txbxContent>
                      </wps:txbx>
                      <wps:bodyPr rot="0" vert="horz" wrap="square" lIns="91440" tIns="45720" rIns="91440" bIns="45720" anchor="t" anchorCtr="0" upright="1">
                        <a:noAutofit/>
                      </wps:bodyPr>
                    </wps:wsp>
                  </a:graphicData>
                </a:graphic>
              </wp:inline>
            </w:drawing>
          </mc:Choice>
          <mc:Fallback>
            <w:pict>
              <v:shape id="_x0000_s1029" type="#_x0000_t202" alt="Literary Features example" style="width:468.45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" fillcolor="#fdefe3" strokecolor="#cd644e">
                <v:textbox>
                  <w:txbxContent>
                    <w:p w:rsidR="005131B7" w:rsidRPr="005131B7" w:rsidRDefault="005131B7" w:rsidP="005131B7">
                      <w:pPr>
                        <w:spacing w:before="120" w:after="120"/>
                        <w:rPr>
                          <w:b/>
                        </w:rPr>
                      </w:pPr>
                      <w:r w:rsidRPr="005131B7">
                        <w:rPr>
                          <w:b/>
                        </w:rPr>
                        <w:t>Chiasmus (1-2):</w:t>
                      </w:r>
                      <w:r w:rsidRPr="005131B7">
                        <w:t xml:space="preserve"> incolis validam et receptaculum perfugarum</w:t>
                      </w:r>
                    </w:p>
                    <w:p w:rsidR="005131B7" w:rsidRPr="005131B7" w:rsidRDefault="005131B7" w:rsidP="005131B7">
                      <w:pPr>
                        <w:spacing w:before="120" w:after="120"/>
                        <w:rPr>
                          <w:b/>
                        </w:rPr>
                      </w:pPr>
                      <w:r w:rsidRPr="005131B7">
                        <w:rPr>
                          <w:b/>
                        </w:rPr>
                        <w:t>Promoted verb (3):</w:t>
                      </w:r>
                      <w:r w:rsidRPr="005131B7">
                        <w:t xml:space="preserve"> stabat</w:t>
                      </w:r>
                    </w:p>
                    <w:p w:rsidR="005131B7" w:rsidRPr="005131B7" w:rsidRDefault="005131B7" w:rsidP="005131B7">
                      <w:pPr>
                        <w:spacing w:before="120" w:after="120"/>
                        <w:rPr>
                          <w:b/>
                        </w:rPr>
                      </w:pPr>
                      <w:r w:rsidRPr="005131B7">
                        <w:rPr>
                          <w:b/>
                        </w:rPr>
                        <w:t>Participle phrase (5):</w:t>
                      </w:r>
                      <w:r w:rsidRPr="005131B7">
                        <w:t xml:space="preserve"> incursantibus feminis</w:t>
                      </w:r>
                    </w:p>
                    <w:p w:rsidR="005131B7" w:rsidRPr="005131B7" w:rsidRDefault="005131B7" w:rsidP="005131B7">
                      <w:pPr>
                        <w:spacing w:before="120" w:after="120"/>
                        <w:rPr>
                          <w:b/>
                        </w:rPr>
                      </w:pPr>
                      <w:r w:rsidRPr="005131B7">
                        <w:rPr>
                          <w:b/>
                        </w:rPr>
                        <w:t>Dramatic allusion (5):</w:t>
                      </w:r>
                      <w:r w:rsidRPr="005131B7">
                        <w:t xml:space="preserve"> in modum Furiarum</w:t>
                      </w:r>
                    </w:p>
                    <w:p w:rsidR="005131B7" w:rsidRPr="005131B7" w:rsidRDefault="005131B7" w:rsidP="005131B7">
                      <w:pPr>
                        <w:spacing w:before="120" w:after="120"/>
                        <w:rPr>
                          <w:b/>
                        </w:rPr>
                      </w:pPr>
                      <w:r w:rsidRPr="005131B7">
                        <w:rPr>
                          <w:b/>
                        </w:rPr>
                        <w:t xml:space="preserve">Simile (8): </w:t>
                      </w:r>
                      <w:r w:rsidRPr="005131B7">
                        <w:t>quasi haerentibus membris</w:t>
                      </w:r>
                    </w:p>
                    <w:p w:rsidR="00114EB5" w:rsidRPr="005131B7" w:rsidRDefault="005131B7" w:rsidP="005131B7">
                      <w:pPr>
                        <w:spacing w:before="120" w:after="120"/>
                        <w:rPr>
                          <w:b/>
                        </w:rPr>
                      </w:pPr>
                      <w:r w:rsidRPr="005131B7">
                        <w:rPr>
                          <w:b/>
                        </w:rPr>
                        <w:t>Sibilance (13):</w:t>
                      </w:r>
                      <w:r w:rsidRPr="005131B7">
                        <w:t xml:space="preserve"> saevis superstitionibus sacri</w:t>
                      </w:r>
                    </w:p>
                  </w:txbxContent>
                </v:textbox>
                <w10:anchorlock/>
              </v:shape>
            </w:pict>
          </mc:Fallback>
        </mc:AlternateContent>
      </w:r>
    </w:p>
    <w:p w:rsidR="00114EB5" w:rsidRDefault="00114EB5" w:rsidP="00114EB5">
      <w:pPr>
        <w:pStyle w:val="Heading3"/>
      </w:pPr>
      <w:r>
        <w:t>Glossary of Key Terms</w:t>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678"/>
      </w:tblGrid>
      <w:tr w:rsidR="00493769" w:rsidRPr="000B7E6E" w:rsidTr="00493769">
        <w:trPr>
          <w:trHeight w:hRule="exact" w:val="543"/>
          <w:tblHeader/>
        </w:trPr>
        <w:tc>
          <w:tcPr>
            <w:tcW w:w="9678" w:type="dxa"/>
            <w:shd w:val="clear" w:color="auto" w:fill="FBD4B4"/>
            <w:vAlign w:val="center"/>
          </w:tcPr>
          <w:p w:rsidR="00493769" w:rsidRPr="00792AE5" w:rsidRDefault="00493769" w:rsidP="005F57FB">
            <w:pPr>
              <w:spacing w:before="120" w:after="120"/>
            </w:pPr>
            <w:r w:rsidRPr="005C1761">
              <w:rPr>
                <w:rStyle w:val="Strong"/>
                <w:i/>
              </w:rPr>
              <w:t>Key terms regarding content and literary techniques.</w:t>
            </w:r>
          </w:p>
        </w:tc>
      </w:tr>
      <w:tr w:rsidR="00493769" w:rsidRPr="000B7E6E" w:rsidTr="00493769">
        <w:trPr>
          <w:trHeight w:val="989"/>
          <w:tblHeader/>
        </w:trPr>
        <w:tc>
          <w:tcPr>
            <w:tcW w:w="9678" w:type="dxa"/>
            <w:shd w:val="clear" w:color="auto" w:fill="FBD4B4"/>
            <w:vAlign w:val="center"/>
          </w:tcPr>
          <w:p w:rsidR="00493769" w:rsidRPr="005131B7" w:rsidRDefault="00493769" w:rsidP="005F57FB">
            <w:pPr>
              <w:pStyle w:val="NormalTabletext"/>
              <w:rPr>
                <w:b/>
                <w:i/>
              </w:rPr>
            </w:pPr>
            <w:r w:rsidRPr="005131B7">
              <w:rPr>
                <w:b/>
              </w:rPr>
              <w:t xml:space="preserve">Simile </w:t>
            </w:r>
            <w:r w:rsidRPr="005131B7">
              <w:rPr>
                <w:i/>
              </w:rPr>
              <w:t xml:space="preserve">– </w:t>
            </w:r>
            <w:r w:rsidRPr="00534862">
              <w:t>a direct comparison, introduced by words such as ‘like’ or ‘just as’.</w:t>
            </w:r>
          </w:p>
        </w:tc>
      </w:tr>
      <w:tr w:rsidR="00493769" w:rsidRPr="000B7E6E" w:rsidTr="00493769">
        <w:trPr>
          <w:trHeight w:val="989"/>
          <w:tblHeader/>
        </w:trPr>
        <w:tc>
          <w:tcPr>
            <w:tcW w:w="9678" w:type="dxa"/>
            <w:shd w:val="clear" w:color="auto" w:fill="FBD4B4"/>
            <w:vAlign w:val="center"/>
          </w:tcPr>
          <w:p w:rsidR="00493769" w:rsidRPr="005131B7" w:rsidRDefault="00493769" w:rsidP="005F57FB">
            <w:pPr>
              <w:pStyle w:val="NormalTabletext"/>
              <w:rPr>
                <w:b/>
                <w:i/>
              </w:rPr>
            </w:pPr>
            <w:r w:rsidRPr="005131B7">
              <w:rPr>
                <w:b/>
              </w:rPr>
              <w:t>Alliteration</w:t>
            </w:r>
            <w:r w:rsidRPr="005131B7">
              <w:rPr>
                <w:i/>
              </w:rPr>
              <w:t xml:space="preserve"> – </w:t>
            </w:r>
            <w:r w:rsidRPr="00534862">
              <w:t xml:space="preserve">a repeated consonant sound, usually at the start of successive words. Sibilance is specifically an alliteration of the </w:t>
            </w:r>
            <w:proofErr w:type="gramStart"/>
            <w:r w:rsidRPr="00534862">
              <w:t>letter ‘s’</w:t>
            </w:r>
            <w:proofErr w:type="gramEnd"/>
            <w:r w:rsidRPr="00534862">
              <w:t>.</w:t>
            </w:r>
          </w:p>
        </w:tc>
      </w:tr>
      <w:tr w:rsidR="00493769" w:rsidRPr="000B7E6E" w:rsidTr="00493769">
        <w:trPr>
          <w:trHeight w:val="989"/>
          <w:tblHeader/>
        </w:trPr>
        <w:tc>
          <w:tcPr>
            <w:tcW w:w="9678" w:type="dxa"/>
            <w:shd w:val="clear" w:color="auto" w:fill="FBD4B4"/>
            <w:vAlign w:val="center"/>
          </w:tcPr>
          <w:p w:rsidR="00493769" w:rsidRPr="005131B7" w:rsidRDefault="00493769" w:rsidP="005F57FB">
            <w:pPr>
              <w:pStyle w:val="NormalTabletext"/>
              <w:rPr>
                <w:b/>
                <w:i/>
              </w:rPr>
            </w:pPr>
            <w:r w:rsidRPr="005131B7">
              <w:rPr>
                <w:b/>
              </w:rPr>
              <w:t xml:space="preserve">The Furies </w:t>
            </w:r>
            <w:r w:rsidRPr="005131B7">
              <w:rPr>
                <w:i/>
              </w:rPr>
              <w:t xml:space="preserve">– </w:t>
            </w:r>
            <w:r w:rsidRPr="00534862">
              <w:t>Dreadful, avenging goddesses of Greek myth. They were a popular motif in Greek drama too.</w:t>
            </w:r>
          </w:p>
        </w:tc>
      </w:tr>
      <w:tr w:rsidR="00493769" w:rsidRPr="000B7E6E" w:rsidTr="00493769">
        <w:trPr>
          <w:trHeight w:val="989"/>
          <w:tblHeader/>
        </w:trPr>
        <w:tc>
          <w:tcPr>
            <w:tcW w:w="9678" w:type="dxa"/>
            <w:shd w:val="clear" w:color="auto" w:fill="FBD4B4"/>
            <w:vAlign w:val="center"/>
          </w:tcPr>
          <w:p w:rsidR="00493769" w:rsidRPr="005131B7" w:rsidRDefault="00493769" w:rsidP="005F57FB">
            <w:pPr>
              <w:pStyle w:val="NormalTabletext"/>
              <w:rPr>
                <w:b/>
                <w:i/>
              </w:rPr>
            </w:pPr>
            <w:r w:rsidRPr="005131B7">
              <w:rPr>
                <w:b/>
              </w:rPr>
              <w:t xml:space="preserve">Women </w:t>
            </w:r>
            <w:r w:rsidRPr="005131B7">
              <w:rPr>
                <w:i/>
              </w:rPr>
              <w:t xml:space="preserve">– </w:t>
            </w:r>
            <w:r w:rsidRPr="00534862">
              <w:t>Roman women played no part in military affairs. The sight of women on the battlefield would have shocked the Roman soldiers.</w:t>
            </w:r>
          </w:p>
        </w:tc>
      </w:tr>
      <w:tr w:rsidR="00493769" w:rsidRPr="000B7E6E" w:rsidTr="00493769">
        <w:trPr>
          <w:trHeight w:val="989"/>
          <w:tblHeader/>
        </w:trPr>
        <w:tc>
          <w:tcPr>
            <w:tcW w:w="9678" w:type="dxa"/>
            <w:shd w:val="clear" w:color="auto" w:fill="FBD4B4"/>
            <w:vAlign w:val="center"/>
          </w:tcPr>
          <w:p w:rsidR="00493769" w:rsidRPr="00D50CE1" w:rsidRDefault="00493769" w:rsidP="005F57FB">
            <w:pPr>
              <w:pStyle w:val="NormalTabletext"/>
              <w:rPr>
                <w:b/>
              </w:rPr>
            </w:pPr>
            <w:r w:rsidRPr="005131B7">
              <w:rPr>
                <w:b/>
              </w:rPr>
              <w:t xml:space="preserve">Divination </w:t>
            </w:r>
            <w:r w:rsidRPr="005131B7">
              <w:t>– Romans liked to predict the future from the entrails of slaughtered animals. The gruesome aspect of Tacitus’ description is that the entrails are of people (</w:t>
            </w:r>
            <w:proofErr w:type="spellStart"/>
            <w:r w:rsidRPr="005131B7">
              <w:rPr>
                <w:i/>
              </w:rPr>
              <w:t>hominum</w:t>
            </w:r>
            <w:proofErr w:type="spellEnd"/>
            <w:r w:rsidRPr="005131B7">
              <w:t xml:space="preserve"> </w:t>
            </w:r>
            <w:proofErr w:type="spellStart"/>
            <w:r w:rsidRPr="005131B7">
              <w:rPr>
                <w:i/>
              </w:rPr>
              <w:t>fibris</w:t>
            </w:r>
            <w:proofErr w:type="spellEnd"/>
            <w:r w:rsidRPr="005131B7">
              <w:t>).</w:t>
            </w:r>
          </w:p>
        </w:tc>
      </w:tr>
    </w:tbl>
    <w:p w:rsidR="00114EB5" w:rsidRDefault="00114EB5" w:rsidP="00114EB5"/>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46"/>
      </w:tblGrid>
      <w:tr w:rsidR="00493769" w:rsidRPr="005C1761" w:rsidTr="00BA4C11">
        <w:trPr>
          <w:trHeight w:hRule="exact" w:val="1351"/>
          <w:tblHeader/>
        </w:trPr>
        <w:tc>
          <w:tcPr>
            <w:tcW w:w="9846" w:type="dxa"/>
            <w:shd w:val="clear" w:color="auto" w:fill="FEF2E8"/>
            <w:vAlign w:val="center"/>
          </w:tcPr>
          <w:p w:rsidR="00493769" w:rsidRDefault="00493769" w:rsidP="00BA4C11">
            <w:pPr>
              <w:keepNext/>
              <w:spacing w:before="120" w:after="120" w:line="240" w:lineRule="auto"/>
              <w:rPr>
                <w:b/>
                <w:i/>
                <w:iCs/>
                <w:color w:val="000000"/>
              </w:rPr>
            </w:pPr>
            <w:r>
              <w:rPr>
                <w:b/>
                <w:i/>
                <w:iCs/>
                <w:color w:val="000000"/>
              </w:rPr>
              <w:lastRenderedPageBreak/>
              <w:t>Now over to you.</w:t>
            </w:r>
          </w:p>
          <w:p w:rsidR="00493769" w:rsidRPr="005C1761" w:rsidRDefault="00493769" w:rsidP="00BA4C11">
            <w:pPr>
              <w:pStyle w:val="NormalTabletext"/>
              <w:rPr>
                <w:color w:val="000000"/>
              </w:rPr>
            </w:pPr>
            <w:r>
              <w:t>Now find your own examples of literary techniques and list them in the boxes below.</w:t>
            </w: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r w:rsidR="00493769" w:rsidRPr="000B7E6E" w:rsidTr="00493769">
        <w:trPr>
          <w:trHeight w:val="1953"/>
          <w:tblHeader/>
        </w:trPr>
        <w:tc>
          <w:tcPr>
            <w:tcW w:w="9846" w:type="dxa"/>
            <w:shd w:val="clear" w:color="auto" w:fill="auto"/>
            <w:vAlign w:val="center"/>
          </w:tcPr>
          <w:p w:rsidR="00493769" w:rsidRPr="000B7E6E" w:rsidRDefault="00493769" w:rsidP="00BA4C11">
            <w:pPr>
              <w:spacing w:before="120" w:after="120"/>
            </w:pPr>
          </w:p>
        </w:tc>
      </w:tr>
    </w:tbl>
    <w:p w:rsidR="005131B7" w:rsidRDefault="005131B7" w:rsidP="00114EB5"/>
    <w:p w:rsidR="005131B7" w:rsidRDefault="005131B7" w:rsidP="00114EB5"/>
    <w:p w:rsidR="00114EB5" w:rsidRDefault="00114EB5" w:rsidP="00114EB5">
      <w:pPr>
        <w:pStyle w:val="Heading3"/>
      </w:pPr>
      <w:r>
        <w:t>Talking points</w:t>
      </w:r>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114EB5" w:rsidRPr="008324A5" w:rsidTr="005F57FB">
        <w:trPr>
          <w:trHeight w:val="522"/>
          <w:tblHeader/>
        </w:trPr>
        <w:tc>
          <w:tcPr>
            <w:tcW w:w="3685" w:type="dxa"/>
            <w:shd w:val="clear" w:color="auto" w:fill="D67E6C"/>
            <w:vAlign w:val="center"/>
          </w:tcPr>
          <w:p w:rsidR="00114EB5" w:rsidRPr="00AA16F4" w:rsidRDefault="00114EB5" w:rsidP="005F57FB">
            <w:pPr>
              <w:spacing w:before="120" w:after="120"/>
              <w:rPr>
                <w:rStyle w:val="Emphasis"/>
                <w:b/>
              </w:rPr>
            </w:pPr>
            <w:r w:rsidRPr="00AA16F4">
              <w:rPr>
                <w:rStyle w:val="Emphasis"/>
                <w:b/>
              </w:rPr>
              <w:t>Talking Point</w:t>
            </w:r>
          </w:p>
        </w:tc>
        <w:tc>
          <w:tcPr>
            <w:tcW w:w="6236" w:type="dxa"/>
            <w:shd w:val="clear" w:color="auto" w:fill="D67E6C"/>
            <w:vAlign w:val="center"/>
          </w:tcPr>
          <w:p w:rsidR="00114EB5" w:rsidRPr="00AA16F4" w:rsidRDefault="00114EB5" w:rsidP="005F57FB">
            <w:pPr>
              <w:spacing w:before="120" w:after="120"/>
              <w:rPr>
                <w:rStyle w:val="Emphasis"/>
                <w:b/>
              </w:rPr>
            </w:pPr>
            <w:r w:rsidRPr="00AA16F4">
              <w:rPr>
                <w:rStyle w:val="Emphasis"/>
                <w:b/>
              </w:rPr>
              <w:t>Notes</w:t>
            </w:r>
          </w:p>
        </w:tc>
      </w:tr>
      <w:tr w:rsidR="00E37093" w:rsidRPr="008324A5" w:rsidTr="00E37093">
        <w:trPr>
          <w:trHeight w:val="4158"/>
        </w:trPr>
        <w:tc>
          <w:tcPr>
            <w:tcW w:w="3685" w:type="dxa"/>
            <w:shd w:val="clear" w:color="auto" w:fill="FBD4B4"/>
            <w:vAlign w:val="center"/>
          </w:tcPr>
          <w:p w:rsidR="00E37093" w:rsidRPr="00E37093" w:rsidRDefault="00E37093" w:rsidP="00E37093">
            <w:pPr>
              <w:pStyle w:val="NormalTabletext"/>
              <w:rPr>
                <w:b/>
                <w:i/>
              </w:rPr>
            </w:pPr>
            <w:r w:rsidRPr="00E37093">
              <w:rPr>
                <w:b/>
                <w:i/>
              </w:rPr>
              <w:t xml:space="preserve">What threat does the army of Druids pose to the Roman legions? </w:t>
            </w:r>
          </w:p>
        </w:tc>
        <w:tc>
          <w:tcPr>
            <w:tcW w:w="6236" w:type="dxa"/>
            <w:shd w:val="clear" w:color="auto" w:fill="auto"/>
          </w:tcPr>
          <w:p w:rsidR="00E37093" w:rsidRDefault="00E37093" w:rsidP="005F57FB">
            <w:pPr>
              <w:pStyle w:val="NormalTabletext"/>
            </w:pPr>
          </w:p>
        </w:tc>
      </w:tr>
      <w:tr w:rsidR="00E37093" w:rsidRPr="008324A5" w:rsidTr="00E37093">
        <w:trPr>
          <w:trHeight w:val="4158"/>
        </w:trPr>
        <w:tc>
          <w:tcPr>
            <w:tcW w:w="3685" w:type="dxa"/>
            <w:shd w:val="clear" w:color="auto" w:fill="FBD4B4"/>
            <w:vAlign w:val="center"/>
          </w:tcPr>
          <w:p w:rsidR="00E37093" w:rsidRPr="00E37093" w:rsidRDefault="00E37093" w:rsidP="00E37093">
            <w:pPr>
              <w:pStyle w:val="NormalTabletext"/>
              <w:rPr>
                <w:b/>
                <w:i/>
              </w:rPr>
            </w:pPr>
            <w:r w:rsidRPr="00E37093">
              <w:rPr>
                <w:b/>
                <w:i/>
              </w:rPr>
              <w:t>Tacitus reports that women were present on the battlefield. In what ways does this present a cultural difference with the Romans?</w:t>
            </w:r>
          </w:p>
        </w:tc>
        <w:tc>
          <w:tcPr>
            <w:tcW w:w="6236" w:type="dxa"/>
            <w:shd w:val="clear" w:color="auto" w:fill="auto"/>
          </w:tcPr>
          <w:p w:rsidR="00E37093" w:rsidRDefault="00E37093" w:rsidP="005F57FB">
            <w:pPr>
              <w:pStyle w:val="NormalTabletext"/>
            </w:pPr>
          </w:p>
        </w:tc>
      </w:tr>
    </w:tbl>
    <w:p w:rsidR="00D50CE1" w:rsidRDefault="00D50CE1" w:rsidP="00951284"/>
    <w:p w:rsidR="00493769" w:rsidRDefault="00493769">
      <w:pPr>
        <w:spacing w:after="0" w:line="240" w:lineRule="auto"/>
        <w:rPr>
          <w:rFonts w:eastAsia="Times New Roman"/>
          <w:b/>
          <w:bCs/>
          <w:color w:val="CD644E"/>
          <w:sz w:val="28"/>
        </w:rPr>
      </w:pPr>
      <w:bookmarkStart w:id="35" w:name="_Toc424288736"/>
      <w:bookmarkStart w:id="36" w:name="_Toc447011248"/>
      <w:r>
        <w:br w:type="page"/>
      </w:r>
    </w:p>
    <w:p w:rsidR="00D63EAC" w:rsidRPr="00D63EAC" w:rsidRDefault="00D63EAC" w:rsidP="00D63EAC">
      <w:pPr>
        <w:pStyle w:val="Heading3"/>
        <w:rPr>
          <w:i/>
        </w:rPr>
      </w:pPr>
      <w:bookmarkStart w:id="37" w:name="_Toc424288741"/>
      <w:bookmarkStart w:id="38" w:name="_Toc447011252"/>
      <w:bookmarkEnd w:id="35"/>
      <w:bookmarkEnd w:id="36"/>
      <w:r w:rsidRPr="00D63EAC">
        <w:lastRenderedPageBreak/>
        <w:t>Tacitus’ Annals (2): Boudicca’s Rebellion</w:t>
      </w:r>
      <w:bookmarkEnd w:id="37"/>
      <w:bookmarkEnd w:id="38"/>
    </w:p>
    <w:p w:rsidR="00D63EAC" w:rsidRDefault="00D63EAC" w:rsidP="00D63EAC">
      <w:pPr>
        <w:pStyle w:val="Heading3"/>
      </w:pPr>
      <w:r w:rsidRPr="00691639">
        <w:t xml:space="preserve">Passage </w:t>
      </w:r>
      <w:r w:rsidR="003C6F39">
        <w:t>5</w:t>
      </w:r>
      <w:r>
        <w:t xml:space="preserve">: </w:t>
      </w:r>
      <w:r w:rsidRPr="00D63EAC">
        <w:t>Boudicca’s Rebellion</w:t>
      </w:r>
    </w:p>
    <w:p w:rsidR="00D63EAC" w:rsidRPr="00B14048" w:rsidRDefault="00D63EAC" w:rsidP="00D63EAC">
      <w:pPr>
        <w:jc w:val="both"/>
      </w:pPr>
      <w:r w:rsidRPr="00B14048">
        <w:t xml:space="preserve">While Suetonius was fighting the Druids on Anglesey, a rebellion swept across the south east of the island after the death of </w:t>
      </w:r>
      <w:proofErr w:type="spellStart"/>
      <w:r w:rsidRPr="00B14048">
        <w:t>Prasutagus</w:t>
      </w:r>
      <w:proofErr w:type="spellEnd"/>
      <w:r w:rsidRPr="00B14048">
        <w:t xml:space="preserve">. He had left a portion of his estate to the emperor Nero in his will, and some Roman soldiers had taken this as a cue to act without restraint. They mercilessly pillaged the native Celts and raped </w:t>
      </w:r>
      <w:proofErr w:type="spellStart"/>
      <w:r w:rsidRPr="00B14048">
        <w:t>Prasutagus</w:t>
      </w:r>
      <w:proofErr w:type="spellEnd"/>
      <w:r w:rsidRPr="00B14048">
        <w:t>’ granddaughters, the daughters of Boudicca.</w:t>
      </w:r>
    </w:p>
    <w:p w:rsidR="00D63EAC" w:rsidRPr="005131B7" w:rsidRDefault="00D63EAC" w:rsidP="00D63EAC">
      <w:pPr>
        <w:pStyle w:val="Heading3"/>
        <w:rPr>
          <w:color w:val="auto"/>
          <w:sz w:val="24"/>
        </w:rPr>
      </w:pPr>
      <w:r>
        <w:t>Stylistic Features</w:t>
      </w:r>
    </w:p>
    <w:p w:rsidR="00D63EAC" w:rsidRDefault="00D63EAC" w:rsidP="00D63EAC">
      <w:r>
        <w:rPr>
          <w:noProof/>
          <w:lang w:eastAsia="en-GB"/>
        </w:rPr>
        <mc:AlternateContent>
          <mc:Choice Requires="wps">
            <w:drawing>
              <wp:inline distT="0" distB="0" distL="0" distR="0" wp14:anchorId="11E76E7A" wp14:editId="7685F996">
                <wp:extent cx="6282047" cy="1092530"/>
                <wp:effectExtent l="0" t="0" r="24130" b="12700"/>
                <wp:docPr id="8" name="Text Box 20" descr="Literary Features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47" cy="1092530"/>
                        </a:xfrm>
                        <a:prstGeom prst="rect">
                          <a:avLst/>
                        </a:prstGeom>
                        <a:solidFill>
                          <a:srgbClr val="FDEFE3"/>
                        </a:solidFill>
                        <a:ln w="9525">
                          <a:solidFill>
                            <a:srgbClr val="CD644E"/>
                          </a:solidFill>
                          <a:miter lim="800000"/>
                          <a:headEnd/>
                          <a:tailEnd/>
                        </a:ln>
                      </wps:spPr>
                      <wps:txbx>
                        <w:txbxContent>
                          <w:p w:rsidR="00D63EAC" w:rsidRPr="00D63EAC" w:rsidRDefault="00D63EAC" w:rsidP="00D63EAC">
                            <w:pPr>
                              <w:spacing w:before="120" w:after="120"/>
                            </w:pPr>
                            <w:r w:rsidRPr="00D63EAC">
                              <w:rPr>
                                <w:b/>
                              </w:rPr>
                              <w:t xml:space="preserve">Balanced phrases (4-5): </w:t>
                            </w:r>
                            <w:r w:rsidRPr="00D22D41">
                              <w:t>r</w:t>
                            </w:r>
                            <w:r w:rsidRPr="00D63EAC">
                              <w:t xml:space="preserve">egnum a </w:t>
                            </w:r>
                            <w:proofErr w:type="spellStart"/>
                            <w:r w:rsidRPr="00D63EAC">
                              <w:t>centurionibus</w:t>
                            </w:r>
                            <w:proofErr w:type="spellEnd"/>
                            <w:r w:rsidRPr="00D63EAC">
                              <w:t xml:space="preserve">, </w:t>
                            </w:r>
                            <w:proofErr w:type="spellStart"/>
                            <w:r w:rsidRPr="00D63EAC">
                              <w:t>domus</w:t>
                            </w:r>
                            <w:proofErr w:type="spellEnd"/>
                            <w:r w:rsidRPr="00D63EAC">
                              <w:t xml:space="preserve"> a </w:t>
                            </w:r>
                            <w:proofErr w:type="spellStart"/>
                            <w:r w:rsidRPr="00D63EAC">
                              <w:t>servis</w:t>
                            </w:r>
                            <w:proofErr w:type="spellEnd"/>
                            <w:r w:rsidRPr="00D63EAC">
                              <w:t xml:space="preserve"> </w:t>
                            </w:r>
                            <w:proofErr w:type="spellStart"/>
                            <w:r w:rsidRPr="00D63EAC">
                              <w:t>velut</w:t>
                            </w:r>
                            <w:proofErr w:type="spellEnd"/>
                            <w:r w:rsidRPr="00D63EAC">
                              <w:t xml:space="preserve"> </w:t>
                            </w:r>
                            <w:proofErr w:type="spellStart"/>
                            <w:r w:rsidRPr="00D63EAC">
                              <w:t>capta</w:t>
                            </w:r>
                            <w:proofErr w:type="spellEnd"/>
                            <w:r w:rsidRPr="00D63EAC">
                              <w:t xml:space="preserve"> </w:t>
                            </w:r>
                            <w:proofErr w:type="spellStart"/>
                            <w:r w:rsidRPr="00D63EAC">
                              <w:t>vastarentur</w:t>
                            </w:r>
                            <w:proofErr w:type="spellEnd"/>
                          </w:p>
                          <w:p w:rsidR="00D63EAC" w:rsidRPr="00D63EAC" w:rsidRDefault="00D63EAC" w:rsidP="00D63EAC">
                            <w:pPr>
                              <w:spacing w:before="120" w:after="120"/>
                            </w:pPr>
                          </w:p>
                          <w:p w:rsidR="00D63EAC" w:rsidRPr="005131B7" w:rsidRDefault="00D63EAC" w:rsidP="00D63EAC">
                            <w:pPr>
                              <w:spacing w:before="120" w:after="120"/>
                              <w:rPr>
                                <w:b/>
                              </w:rPr>
                            </w:pPr>
                            <w:r w:rsidRPr="00D63EAC">
                              <w:rPr>
                                <w:b/>
                              </w:rPr>
                              <w:t>Ellipsis (13):</w:t>
                            </w:r>
                            <w:r w:rsidRPr="00D63EAC">
                              <w:t xml:space="preserve"> </w:t>
                            </w:r>
                            <w:proofErr w:type="spellStart"/>
                            <w:r w:rsidRPr="00D63EAC">
                              <w:t>acerrimum</w:t>
                            </w:r>
                            <w:proofErr w:type="spellEnd"/>
                            <w:r w:rsidRPr="00D63EAC">
                              <w:t xml:space="preserve"> in </w:t>
                            </w:r>
                            <w:proofErr w:type="spellStart"/>
                            <w:r w:rsidRPr="00D63EAC">
                              <w:t>veteranos</w:t>
                            </w:r>
                            <w:proofErr w:type="spellEnd"/>
                            <w:r w:rsidRPr="00D63EAC">
                              <w:t xml:space="preserve"> odium</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alt="Literary Features example" style="width:494.6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" fillcolor="#fdefe3" strokecolor="#cd644e">
                <v:textbox>
                  <w:txbxContent>
                    <w:p w:rsidR="00D63EAC" w:rsidRPr="00D63EAC" w:rsidRDefault="00D63EAC" w:rsidP="00D63EAC">
                      <w:pPr>
                        <w:spacing w:before="120" w:after="120"/>
                      </w:pPr>
                      <w:r w:rsidRPr="00D63EAC">
                        <w:rPr>
                          <w:b/>
                        </w:rPr>
                        <w:t xml:space="preserve">Balanced phrases (4-5): </w:t>
                      </w:r>
                      <w:r w:rsidRPr="00D22D41">
                        <w:t>r</w:t>
                      </w:r>
                      <w:r w:rsidRPr="00D63EAC">
                        <w:t xml:space="preserve">egnum a </w:t>
                      </w:r>
                      <w:proofErr w:type="spellStart"/>
                      <w:r w:rsidRPr="00D63EAC">
                        <w:t>centurionibus</w:t>
                      </w:r>
                      <w:proofErr w:type="spellEnd"/>
                      <w:r w:rsidRPr="00D63EAC">
                        <w:t xml:space="preserve">, </w:t>
                      </w:r>
                      <w:proofErr w:type="spellStart"/>
                      <w:r w:rsidRPr="00D63EAC">
                        <w:t>domus</w:t>
                      </w:r>
                      <w:proofErr w:type="spellEnd"/>
                      <w:r w:rsidRPr="00D63EAC">
                        <w:t xml:space="preserve"> a </w:t>
                      </w:r>
                      <w:proofErr w:type="spellStart"/>
                      <w:r w:rsidRPr="00D63EAC">
                        <w:t>servis</w:t>
                      </w:r>
                      <w:proofErr w:type="spellEnd"/>
                      <w:r w:rsidRPr="00D63EAC">
                        <w:t xml:space="preserve"> </w:t>
                      </w:r>
                      <w:proofErr w:type="spellStart"/>
                      <w:r w:rsidRPr="00D63EAC">
                        <w:t>velut</w:t>
                      </w:r>
                      <w:proofErr w:type="spellEnd"/>
                      <w:r w:rsidRPr="00D63EAC">
                        <w:t xml:space="preserve"> </w:t>
                      </w:r>
                      <w:proofErr w:type="spellStart"/>
                      <w:r w:rsidRPr="00D63EAC">
                        <w:t>capta</w:t>
                      </w:r>
                      <w:proofErr w:type="spellEnd"/>
                      <w:r w:rsidRPr="00D63EAC">
                        <w:t xml:space="preserve"> </w:t>
                      </w:r>
                      <w:proofErr w:type="spellStart"/>
                      <w:r w:rsidRPr="00D63EAC">
                        <w:t>vastarentur</w:t>
                      </w:r>
                      <w:proofErr w:type="spellEnd"/>
                    </w:p>
                    <w:p w:rsidR="00D63EAC" w:rsidRPr="00D63EAC" w:rsidRDefault="00D63EAC" w:rsidP="00D63EAC">
                      <w:pPr>
                        <w:spacing w:before="120" w:after="120"/>
                      </w:pPr>
                    </w:p>
                    <w:p w:rsidR="00D63EAC" w:rsidRPr="005131B7" w:rsidRDefault="00D63EAC" w:rsidP="00D63EAC">
                      <w:pPr>
                        <w:spacing w:before="120" w:after="120"/>
                        <w:rPr>
                          <w:b/>
                        </w:rPr>
                      </w:pPr>
                      <w:r w:rsidRPr="00D63EAC">
                        <w:rPr>
                          <w:b/>
                        </w:rPr>
                        <w:t>Ellipsis (13):</w:t>
                      </w:r>
                      <w:r w:rsidRPr="00D63EAC">
                        <w:t xml:space="preserve"> </w:t>
                      </w:r>
                      <w:proofErr w:type="spellStart"/>
                      <w:r w:rsidRPr="00D63EAC">
                        <w:t>acerrimum</w:t>
                      </w:r>
                      <w:proofErr w:type="spellEnd"/>
                      <w:r w:rsidRPr="00D63EAC">
                        <w:t xml:space="preserve"> in </w:t>
                      </w:r>
                      <w:proofErr w:type="spellStart"/>
                      <w:r w:rsidRPr="00D63EAC">
                        <w:t>veteranos</w:t>
                      </w:r>
                      <w:proofErr w:type="spellEnd"/>
                      <w:r w:rsidRPr="00D63EAC">
                        <w:t xml:space="preserve"> odium</w:t>
                      </w:r>
                    </w:p>
                  </w:txbxContent>
                </v:textbox>
                <w10:anchorlock/>
              </v:shape>
            </w:pict>
          </mc:Fallback>
        </mc:AlternateContent>
      </w:r>
    </w:p>
    <w:p w:rsidR="009A43E6" w:rsidRPr="009A43E6" w:rsidRDefault="009A43E6" w:rsidP="009A43E6">
      <w:pPr>
        <w:rPr>
          <w:sz w:val="10"/>
        </w:rPr>
      </w:pPr>
    </w:p>
    <w:p w:rsidR="00D63EAC" w:rsidRDefault="00D63EAC" w:rsidP="00D63EAC">
      <w:pPr>
        <w:pStyle w:val="Heading3"/>
      </w:pPr>
      <w:r>
        <w:t>Glossary of Key Terms</w:t>
      </w:r>
    </w:p>
    <w:tbl>
      <w:tblPr>
        <w:tblW w:w="1003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46"/>
        <w:gridCol w:w="185"/>
      </w:tblGrid>
      <w:tr w:rsidR="00A32CB3" w:rsidRPr="000B7E6E" w:rsidTr="00A32CB3">
        <w:trPr>
          <w:trHeight w:hRule="exact" w:val="688"/>
          <w:tblHeader/>
        </w:trPr>
        <w:tc>
          <w:tcPr>
            <w:tcW w:w="10031" w:type="dxa"/>
            <w:gridSpan w:val="2"/>
            <w:shd w:val="clear" w:color="auto" w:fill="FBD4B4"/>
            <w:vAlign w:val="center"/>
          </w:tcPr>
          <w:p w:rsidR="00A32CB3" w:rsidRPr="00792AE5" w:rsidRDefault="00A32CB3" w:rsidP="005F57FB">
            <w:pPr>
              <w:spacing w:before="120" w:after="120"/>
            </w:pPr>
            <w:r w:rsidRPr="005C1761">
              <w:rPr>
                <w:rStyle w:val="Strong"/>
                <w:i/>
              </w:rPr>
              <w:t>Key terms regarding content and literary techniques.</w:t>
            </w:r>
          </w:p>
        </w:tc>
      </w:tr>
      <w:tr w:rsidR="00A32CB3" w:rsidRPr="000B7E6E" w:rsidTr="00A32CB3">
        <w:trPr>
          <w:trHeight w:val="1339"/>
          <w:tblHeader/>
        </w:trPr>
        <w:tc>
          <w:tcPr>
            <w:tcW w:w="10031" w:type="dxa"/>
            <w:gridSpan w:val="2"/>
            <w:shd w:val="clear" w:color="auto" w:fill="FBD4B4"/>
            <w:vAlign w:val="center"/>
          </w:tcPr>
          <w:p w:rsidR="00A32CB3" w:rsidRPr="00D63EAC" w:rsidRDefault="00A32CB3" w:rsidP="005F57FB">
            <w:pPr>
              <w:pStyle w:val="NormalTabletext"/>
              <w:rPr>
                <w:b/>
              </w:rPr>
            </w:pPr>
            <w:proofErr w:type="spellStart"/>
            <w:r w:rsidRPr="00D63EAC">
              <w:rPr>
                <w:b/>
              </w:rPr>
              <w:t>Iceni</w:t>
            </w:r>
            <w:proofErr w:type="spellEnd"/>
            <w:r w:rsidRPr="00D63EAC">
              <w:rPr>
                <w:b/>
              </w:rPr>
              <w:t xml:space="preserve"> – </w:t>
            </w:r>
            <w:r w:rsidRPr="00D63EAC">
              <w:t xml:space="preserve">the </w:t>
            </w:r>
            <w:proofErr w:type="spellStart"/>
            <w:r w:rsidRPr="00D63EAC">
              <w:t>Iceni</w:t>
            </w:r>
            <w:proofErr w:type="spellEnd"/>
            <w:r w:rsidRPr="00D63EAC">
              <w:t xml:space="preserve"> tribe came from the East Anglia region of Britannia. Boudicca was their last ruler.</w:t>
            </w:r>
          </w:p>
        </w:tc>
      </w:tr>
      <w:tr w:rsidR="00A32CB3" w:rsidRPr="000B7E6E" w:rsidTr="00A32CB3">
        <w:trPr>
          <w:trHeight w:val="1339"/>
          <w:tblHeader/>
        </w:trPr>
        <w:tc>
          <w:tcPr>
            <w:tcW w:w="10031" w:type="dxa"/>
            <w:gridSpan w:val="2"/>
            <w:shd w:val="clear" w:color="auto" w:fill="FBD4B4"/>
            <w:vAlign w:val="center"/>
          </w:tcPr>
          <w:p w:rsidR="00A32CB3" w:rsidRPr="00D63EAC" w:rsidRDefault="00A32CB3" w:rsidP="005F57FB">
            <w:pPr>
              <w:pStyle w:val="NormalTabletext"/>
              <w:rPr>
                <w:b/>
              </w:rPr>
            </w:pPr>
            <w:proofErr w:type="spellStart"/>
            <w:r w:rsidRPr="00D63EAC">
              <w:rPr>
                <w:b/>
              </w:rPr>
              <w:t>Camulodunum</w:t>
            </w:r>
            <w:proofErr w:type="spellEnd"/>
            <w:r w:rsidRPr="00D63EAC">
              <w:rPr>
                <w:b/>
              </w:rPr>
              <w:t xml:space="preserve"> – </w:t>
            </w:r>
            <w:r w:rsidRPr="00D63EAC">
              <w:t xml:space="preserve">Colchester. The capital of the </w:t>
            </w:r>
            <w:proofErr w:type="spellStart"/>
            <w:r w:rsidRPr="00D63EAC">
              <w:t>Trinobantes</w:t>
            </w:r>
            <w:proofErr w:type="spellEnd"/>
            <w:r w:rsidRPr="00D63EAC">
              <w:t xml:space="preserve"> tribe and the site of a Roman colony for veteran soldiers.</w:t>
            </w:r>
          </w:p>
        </w:tc>
      </w:tr>
      <w:tr w:rsidR="00A32CB3" w:rsidRPr="000B7E6E" w:rsidTr="00A32CB3">
        <w:trPr>
          <w:trHeight w:val="1339"/>
          <w:tblHeader/>
        </w:trPr>
        <w:tc>
          <w:tcPr>
            <w:tcW w:w="10031" w:type="dxa"/>
            <w:gridSpan w:val="2"/>
            <w:shd w:val="clear" w:color="auto" w:fill="FBD4B4"/>
            <w:vAlign w:val="center"/>
          </w:tcPr>
          <w:p w:rsidR="00A32CB3" w:rsidRPr="00D63EAC" w:rsidRDefault="00A32CB3" w:rsidP="005F57FB">
            <w:pPr>
              <w:pStyle w:val="NormalTabletext"/>
              <w:rPr>
                <w:b/>
              </w:rPr>
            </w:pPr>
            <w:r w:rsidRPr="00D63EAC">
              <w:rPr>
                <w:b/>
              </w:rPr>
              <w:t xml:space="preserve">Ellipsis – </w:t>
            </w:r>
            <w:r w:rsidRPr="00D63EAC">
              <w:t xml:space="preserve">the omission of a word or words (in Latin, usually part of the verb </w:t>
            </w:r>
            <w:proofErr w:type="spellStart"/>
            <w:r w:rsidRPr="00D63EAC">
              <w:rPr>
                <w:i/>
                <w:u w:val="single"/>
              </w:rPr>
              <w:t>esse</w:t>
            </w:r>
            <w:proofErr w:type="spellEnd"/>
            <w:r w:rsidRPr="00D63EAC">
              <w:t>) to promote a concept.</w:t>
            </w:r>
          </w:p>
        </w:tc>
      </w:tr>
      <w:tr w:rsidR="00A32CB3" w:rsidRPr="005C1761" w:rsidTr="00A32CB3">
        <w:trPr>
          <w:gridAfter w:val="1"/>
          <w:wAfter w:w="185" w:type="dxa"/>
          <w:trHeight w:hRule="exact" w:val="1351"/>
          <w:tblHeader/>
        </w:trPr>
        <w:tc>
          <w:tcPr>
            <w:tcW w:w="9846" w:type="dxa"/>
            <w:shd w:val="clear" w:color="auto" w:fill="FEF2E8"/>
            <w:vAlign w:val="center"/>
          </w:tcPr>
          <w:p w:rsidR="00A32CB3" w:rsidRDefault="00A32CB3" w:rsidP="00BA4C11">
            <w:pPr>
              <w:keepNext/>
              <w:spacing w:before="120" w:after="120" w:line="240" w:lineRule="auto"/>
              <w:rPr>
                <w:b/>
                <w:i/>
                <w:iCs/>
                <w:color w:val="000000"/>
              </w:rPr>
            </w:pPr>
            <w:r>
              <w:rPr>
                <w:b/>
                <w:i/>
                <w:iCs/>
                <w:color w:val="000000"/>
              </w:rPr>
              <w:lastRenderedPageBreak/>
              <w:t>Now over to you.</w:t>
            </w:r>
          </w:p>
          <w:p w:rsidR="00A32CB3" w:rsidRPr="005C1761" w:rsidRDefault="00A32CB3" w:rsidP="00BA4C11">
            <w:pPr>
              <w:pStyle w:val="NormalTabletext"/>
              <w:rPr>
                <w:color w:val="000000"/>
              </w:rPr>
            </w:pPr>
            <w:r>
              <w:t>Now find your own examples of literary techniques and list them in the boxes below.</w:t>
            </w:r>
          </w:p>
        </w:tc>
      </w:tr>
      <w:tr w:rsidR="00A32CB3" w:rsidRPr="000B7E6E" w:rsidTr="00A32CB3">
        <w:trPr>
          <w:gridAfter w:val="1"/>
          <w:wAfter w:w="185" w:type="dxa"/>
          <w:trHeight w:val="1953"/>
          <w:tblHeader/>
        </w:trPr>
        <w:tc>
          <w:tcPr>
            <w:tcW w:w="9846" w:type="dxa"/>
            <w:shd w:val="clear" w:color="auto" w:fill="auto"/>
            <w:vAlign w:val="center"/>
          </w:tcPr>
          <w:p w:rsidR="00A32CB3" w:rsidRPr="000B7E6E" w:rsidRDefault="00A32CB3" w:rsidP="00BA4C11">
            <w:pPr>
              <w:spacing w:before="120" w:after="120"/>
            </w:pPr>
          </w:p>
        </w:tc>
      </w:tr>
      <w:tr w:rsidR="00A32CB3" w:rsidRPr="000B7E6E" w:rsidTr="00A32CB3">
        <w:trPr>
          <w:gridAfter w:val="1"/>
          <w:wAfter w:w="185" w:type="dxa"/>
          <w:trHeight w:val="1953"/>
          <w:tblHeader/>
        </w:trPr>
        <w:tc>
          <w:tcPr>
            <w:tcW w:w="9846" w:type="dxa"/>
            <w:shd w:val="clear" w:color="auto" w:fill="auto"/>
            <w:vAlign w:val="center"/>
          </w:tcPr>
          <w:p w:rsidR="00A32CB3" w:rsidRPr="000B7E6E" w:rsidRDefault="00A32CB3" w:rsidP="00BA4C11">
            <w:pPr>
              <w:spacing w:before="120" w:after="120"/>
            </w:pPr>
          </w:p>
        </w:tc>
      </w:tr>
      <w:tr w:rsidR="00A32CB3" w:rsidRPr="000B7E6E" w:rsidTr="00A32CB3">
        <w:trPr>
          <w:gridAfter w:val="1"/>
          <w:wAfter w:w="185" w:type="dxa"/>
          <w:trHeight w:val="1953"/>
          <w:tblHeader/>
        </w:trPr>
        <w:tc>
          <w:tcPr>
            <w:tcW w:w="9846" w:type="dxa"/>
            <w:shd w:val="clear" w:color="auto" w:fill="auto"/>
            <w:vAlign w:val="center"/>
          </w:tcPr>
          <w:p w:rsidR="00A32CB3" w:rsidRPr="000B7E6E" w:rsidRDefault="00A32CB3" w:rsidP="00BA4C11">
            <w:pPr>
              <w:spacing w:before="120" w:after="120"/>
            </w:pPr>
          </w:p>
        </w:tc>
      </w:tr>
      <w:tr w:rsidR="00A32CB3" w:rsidRPr="000B7E6E" w:rsidTr="00A32CB3">
        <w:trPr>
          <w:gridAfter w:val="1"/>
          <w:wAfter w:w="185" w:type="dxa"/>
          <w:trHeight w:val="1953"/>
          <w:tblHeader/>
        </w:trPr>
        <w:tc>
          <w:tcPr>
            <w:tcW w:w="9846" w:type="dxa"/>
            <w:shd w:val="clear" w:color="auto" w:fill="auto"/>
            <w:vAlign w:val="center"/>
          </w:tcPr>
          <w:p w:rsidR="00A32CB3" w:rsidRPr="000B7E6E" w:rsidRDefault="00A32CB3" w:rsidP="00BA4C11">
            <w:pPr>
              <w:spacing w:before="120" w:after="120"/>
            </w:pPr>
          </w:p>
        </w:tc>
      </w:tr>
      <w:tr w:rsidR="00A32CB3" w:rsidRPr="000B7E6E" w:rsidTr="00A32CB3">
        <w:trPr>
          <w:gridAfter w:val="1"/>
          <w:wAfter w:w="185" w:type="dxa"/>
          <w:trHeight w:val="1953"/>
          <w:tblHeader/>
        </w:trPr>
        <w:tc>
          <w:tcPr>
            <w:tcW w:w="9846" w:type="dxa"/>
            <w:shd w:val="clear" w:color="auto" w:fill="auto"/>
            <w:vAlign w:val="center"/>
          </w:tcPr>
          <w:p w:rsidR="00A32CB3" w:rsidRPr="000B7E6E" w:rsidRDefault="00A32CB3" w:rsidP="00BA4C11">
            <w:pPr>
              <w:spacing w:before="120" w:after="120"/>
            </w:pPr>
          </w:p>
        </w:tc>
      </w:tr>
      <w:tr w:rsidR="00A32CB3" w:rsidRPr="000B7E6E" w:rsidTr="00A32CB3">
        <w:trPr>
          <w:gridAfter w:val="1"/>
          <w:wAfter w:w="185" w:type="dxa"/>
          <w:trHeight w:val="1953"/>
          <w:tblHeader/>
        </w:trPr>
        <w:tc>
          <w:tcPr>
            <w:tcW w:w="9846" w:type="dxa"/>
            <w:shd w:val="clear" w:color="auto" w:fill="auto"/>
            <w:vAlign w:val="center"/>
          </w:tcPr>
          <w:p w:rsidR="00A32CB3" w:rsidRPr="000B7E6E" w:rsidRDefault="00A32CB3" w:rsidP="00BA4C11">
            <w:pPr>
              <w:spacing w:before="120" w:after="120"/>
            </w:pPr>
          </w:p>
        </w:tc>
      </w:tr>
    </w:tbl>
    <w:p w:rsidR="00D63EAC" w:rsidRDefault="00D63EAC" w:rsidP="00D63EAC"/>
    <w:p w:rsidR="00D63EAC" w:rsidRDefault="00D63EAC" w:rsidP="00D63EAC">
      <w:pPr>
        <w:pStyle w:val="Heading3"/>
      </w:pPr>
      <w:r>
        <w:lastRenderedPageBreak/>
        <w:t>Talking points</w:t>
      </w:r>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D63EAC" w:rsidRPr="008324A5" w:rsidTr="00D7297A">
        <w:trPr>
          <w:trHeight w:val="522"/>
          <w:tblHeader/>
        </w:trPr>
        <w:tc>
          <w:tcPr>
            <w:tcW w:w="3685" w:type="dxa"/>
            <w:shd w:val="clear" w:color="auto" w:fill="D67E6C"/>
            <w:vAlign w:val="center"/>
          </w:tcPr>
          <w:p w:rsidR="00D63EAC" w:rsidRPr="00AA16F4" w:rsidRDefault="00D63EAC" w:rsidP="005F57FB">
            <w:pPr>
              <w:spacing w:before="120" w:after="120"/>
              <w:rPr>
                <w:rStyle w:val="Emphasis"/>
                <w:b/>
              </w:rPr>
            </w:pPr>
            <w:r w:rsidRPr="00AA16F4">
              <w:rPr>
                <w:rStyle w:val="Emphasis"/>
                <w:b/>
              </w:rPr>
              <w:t>Talking Point</w:t>
            </w:r>
          </w:p>
        </w:tc>
        <w:tc>
          <w:tcPr>
            <w:tcW w:w="6236" w:type="dxa"/>
            <w:shd w:val="clear" w:color="auto" w:fill="D67E6C"/>
            <w:vAlign w:val="center"/>
          </w:tcPr>
          <w:p w:rsidR="00D63EAC" w:rsidRPr="00AA16F4" w:rsidRDefault="00D63EAC" w:rsidP="005F57FB">
            <w:pPr>
              <w:spacing w:before="120" w:after="120"/>
              <w:rPr>
                <w:rStyle w:val="Emphasis"/>
                <w:b/>
              </w:rPr>
            </w:pPr>
            <w:r w:rsidRPr="00AA16F4">
              <w:rPr>
                <w:rStyle w:val="Emphasis"/>
                <w:b/>
              </w:rPr>
              <w:t>Notes</w:t>
            </w:r>
          </w:p>
        </w:tc>
      </w:tr>
      <w:tr w:rsidR="00D63EAC" w:rsidRPr="008324A5" w:rsidTr="00D7297A">
        <w:trPr>
          <w:trHeight w:val="4158"/>
          <w:tblHeader/>
        </w:trPr>
        <w:tc>
          <w:tcPr>
            <w:tcW w:w="3685" w:type="dxa"/>
            <w:shd w:val="clear" w:color="auto" w:fill="FBD4B4"/>
            <w:vAlign w:val="center"/>
          </w:tcPr>
          <w:p w:rsidR="00D63EAC" w:rsidRPr="00D63EAC" w:rsidRDefault="00D63EAC" w:rsidP="00D63EAC">
            <w:pPr>
              <w:pStyle w:val="NormalTabletext"/>
              <w:rPr>
                <w:b/>
                <w:i/>
              </w:rPr>
            </w:pPr>
            <w:r w:rsidRPr="00D63EAC">
              <w:rPr>
                <w:b/>
                <w:i/>
              </w:rPr>
              <w:t xml:space="preserve">Tacitus provides little comment on the events in this passage. Is there any evidence in his choice of words that he disapproved of the treatment of the </w:t>
            </w:r>
            <w:proofErr w:type="spellStart"/>
            <w:r w:rsidRPr="00D63EAC">
              <w:rPr>
                <w:b/>
                <w:i/>
              </w:rPr>
              <w:t>Iceni</w:t>
            </w:r>
            <w:proofErr w:type="spellEnd"/>
            <w:r w:rsidRPr="00D63EAC">
              <w:rPr>
                <w:b/>
                <w:i/>
              </w:rPr>
              <w:t>?</w:t>
            </w:r>
          </w:p>
          <w:p w:rsidR="00D63EAC" w:rsidRPr="00D63EAC" w:rsidRDefault="00D63EAC" w:rsidP="00D63EAC">
            <w:pPr>
              <w:pStyle w:val="NormalTabletext"/>
              <w:rPr>
                <w:b/>
                <w:i/>
              </w:rPr>
            </w:pPr>
          </w:p>
        </w:tc>
        <w:tc>
          <w:tcPr>
            <w:tcW w:w="6236" w:type="dxa"/>
            <w:shd w:val="clear" w:color="auto" w:fill="auto"/>
          </w:tcPr>
          <w:p w:rsidR="00D63EAC" w:rsidRDefault="00D63EAC" w:rsidP="005F57FB">
            <w:pPr>
              <w:pStyle w:val="NormalTabletext"/>
            </w:pPr>
          </w:p>
        </w:tc>
      </w:tr>
      <w:tr w:rsidR="00D63EAC" w:rsidRPr="008324A5" w:rsidTr="00D7297A">
        <w:trPr>
          <w:trHeight w:val="4158"/>
          <w:tblHeader/>
        </w:trPr>
        <w:tc>
          <w:tcPr>
            <w:tcW w:w="3685" w:type="dxa"/>
            <w:shd w:val="clear" w:color="auto" w:fill="FBD4B4"/>
            <w:vAlign w:val="center"/>
          </w:tcPr>
          <w:p w:rsidR="00D63EAC" w:rsidRPr="00D63EAC" w:rsidRDefault="00D63EAC" w:rsidP="00D63EAC">
            <w:pPr>
              <w:pStyle w:val="NormalTabletext"/>
              <w:rPr>
                <w:b/>
                <w:i/>
              </w:rPr>
            </w:pPr>
            <w:r w:rsidRPr="00D63EAC">
              <w:rPr>
                <w:b/>
                <w:i/>
              </w:rPr>
              <w:t>Why do you think the Romans won the battle decisively, despite being heavily outnumbered?</w:t>
            </w:r>
          </w:p>
        </w:tc>
        <w:tc>
          <w:tcPr>
            <w:tcW w:w="6236" w:type="dxa"/>
            <w:shd w:val="clear" w:color="auto" w:fill="auto"/>
          </w:tcPr>
          <w:p w:rsidR="00D63EAC" w:rsidRDefault="00D63EAC" w:rsidP="005F57FB">
            <w:pPr>
              <w:pStyle w:val="NormalTabletext"/>
            </w:pPr>
          </w:p>
        </w:tc>
      </w:tr>
    </w:tbl>
    <w:p w:rsidR="00D63EAC" w:rsidRDefault="00D63EAC" w:rsidP="00D63EAC"/>
    <w:p w:rsidR="00E37093" w:rsidRDefault="00E37093" w:rsidP="00E37093"/>
    <w:p w:rsidR="00D50CE1" w:rsidRDefault="00D50CE1" w:rsidP="00951284"/>
    <w:p w:rsidR="00D50CE1" w:rsidRDefault="00D50CE1" w:rsidP="00951284"/>
    <w:p w:rsidR="00D50CE1" w:rsidRDefault="00D50CE1" w:rsidP="00951284"/>
    <w:p w:rsidR="00D50CE1" w:rsidRDefault="00D50CE1" w:rsidP="00951284"/>
    <w:p w:rsidR="00D50CE1" w:rsidRDefault="00D50CE1" w:rsidP="00951284"/>
    <w:p w:rsidR="00D50CE1" w:rsidRDefault="00D50CE1" w:rsidP="00951284"/>
    <w:p w:rsidR="004C26A6" w:rsidRDefault="00792AE5" w:rsidP="00792AE5">
      <w:pPr>
        <w:pStyle w:val="Heading3"/>
      </w:pPr>
      <w:r>
        <w:lastRenderedPageBreak/>
        <w:t>Activities and tasks</w:t>
      </w:r>
      <w:bookmarkEnd w:id="32"/>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137"/>
      </w:tblGrid>
      <w:tr w:rsidR="00792AE5" w:rsidRPr="000B7E6E" w:rsidTr="001358C9">
        <w:trPr>
          <w:trHeight w:val="2339"/>
          <w:tblHeader/>
        </w:trPr>
        <w:tc>
          <w:tcPr>
            <w:tcW w:w="9137" w:type="dxa"/>
            <w:tcBorders>
              <w:bottom w:val="single" w:sz="4" w:space="0" w:color="CD644E"/>
            </w:tcBorders>
            <w:shd w:val="clear" w:color="auto" w:fill="FBD4B4"/>
            <w:vAlign w:val="center"/>
          </w:tcPr>
          <w:p w:rsidR="001358C9" w:rsidRPr="001358C9" w:rsidRDefault="001358C9" w:rsidP="009A43E6">
            <w:pPr>
              <w:pStyle w:val="NormalTabletext"/>
              <w:spacing w:before="60" w:after="60"/>
              <w:rPr>
                <w:b/>
                <w:bCs/>
              </w:rPr>
            </w:pPr>
            <w:r w:rsidRPr="001358C9">
              <w:rPr>
                <w:b/>
                <w:bCs/>
              </w:rPr>
              <w:t>Explore the Story</w:t>
            </w:r>
          </w:p>
          <w:p w:rsidR="001358C9" w:rsidRDefault="001358C9" w:rsidP="009A43E6">
            <w:pPr>
              <w:pStyle w:val="NormalTabletext"/>
              <w:spacing w:before="60" w:after="60"/>
            </w:pPr>
            <w:r w:rsidRPr="001358C9">
              <w:t>Cambridge Schools Classics Project</w:t>
            </w:r>
          </w:p>
          <w:p w:rsidR="004E6F0A" w:rsidRDefault="00843B84" w:rsidP="009A43E6">
            <w:pPr>
              <w:pStyle w:val="NormalTabletext"/>
              <w:spacing w:before="60" w:after="60"/>
            </w:pPr>
            <w:hyperlink r:id="rId11" w:history="1">
              <w:r w:rsidR="00D22D41" w:rsidRPr="004E6F0A">
                <w:rPr>
                  <w:rStyle w:val="Hyperlink"/>
                </w:rPr>
                <w:t>http://www.cla.cambridgescp.com/files/cscp/cla/cla/exp/cla.html?fn=drui_160_1</w:t>
              </w:r>
            </w:hyperlink>
          </w:p>
          <w:p w:rsidR="001358C9" w:rsidRPr="001358C9" w:rsidRDefault="001358C9" w:rsidP="009A43E6">
            <w:pPr>
              <w:pStyle w:val="NormalTabletext"/>
              <w:spacing w:before="60" w:after="60"/>
              <w:rPr>
                <w:iCs/>
              </w:rPr>
            </w:pPr>
            <w:r w:rsidRPr="001358C9">
              <w:rPr>
                <w:iCs/>
              </w:rPr>
              <w:t>An interactive copy of the Caesar prescribed text. Click on the words for their English translations and grammar information (optional). Also works well on touchscreen devices.</w:t>
            </w:r>
          </w:p>
          <w:p w:rsidR="00792AE5" w:rsidRPr="00792AE5" w:rsidRDefault="001358C9" w:rsidP="009A43E6">
            <w:pPr>
              <w:pStyle w:val="NormalTabletext"/>
              <w:spacing w:before="60" w:after="60"/>
            </w:pPr>
            <w:r w:rsidRPr="001358C9">
              <w:t>There are also Explore the Story editions for the other set texts.</w:t>
            </w:r>
          </w:p>
        </w:tc>
      </w:tr>
      <w:tr w:rsidR="00792AE5" w:rsidRPr="000B7E6E" w:rsidTr="000302E0">
        <w:trPr>
          <w:trHeight w:hRule="exact" w:val="227"/>
          <w:tblHeader/>
        </w:trPr>
        <w:tc>
          <w:tcPr>
            <w:tcW w:w="9137"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1358C9">
        <w:trPr>
          <w:trHeight w:val="2692"/>
          <w:tblHeader/>
        </w:trPr>
        <w:tc>
          <w:tcPr>
            <w:tcW w:w="9137" w:type="dxa"/>
            <w:tcBorders>
              <w:top w:val="single" w:sz="4" w:space="0" w:color="CD644E"/>
              <w:bottom w:val="single" w:sz="4" w:space="0" w:color="CD644E"/>
            </w:tcBorders>
            <w:shd w:val="clear" w:color="auto" w:fill="FBD4B4"/>
            <w:vAlign w:val="center"/>
          </w:tcPr>
          <w:p w:rsidR="001358C9" w:rsidRDefault="001358C9" w:rsidP="009A43E6">
            <w:pPr>
              <w:pStyle w:val="NormalTabletext"/>
              <w:spacing w:before="60" w:after="60"/>
              <w:rPr>
                <w:b/>
                <w:bCs/>
              </w:rPr>
            </w:pPr>
            <w:r w:rsidRPr="001358C9">
              <w:rPr>
                <w:b/>
                <w:bCs/>
              </w:rPr>
              <w:t xml:space="preserve">In Our Time: The Druids </w:t>
            </w:r>
          </w:p>
          <w:p w:rsidR="000B7E6E" w:rsidRDefault="001358C9" w:rsidP="009A43E6">
            <w:pPr>
              <w:pStyle w:val="NormalTabletext"/>
              <w:spacing w:before="60" w:after="60"/>
            </w:pPr>
            <w:r>
              <w:t>BBC</w:t>
            </w:r>
          </w:p>
          <w:p w:rsidR="001358C9" w:rsidRPr="001358C9" w:rsidRDefault="00843B84" w:rsidP="009A43E6">
            <w:pPr>
              <w:pStyle w:val="NormalTabletext"/>
              <w:spacing w:before="60" w:after="60"/>
            </w:pPr>
            <w:hyperlink r:id="rId12" w:history="1">
              <w:r w:rsidR="001358C9" w:rsidRPr="001358C9">
                <w:rPr>
                  <w:rStyle w:val="Hyperlink"/>
                </w:rPr>
                <w:t>http://www.bbc.co.uk/programmes/b01mqq94</w:t>
              </w:r>
            </w:hyperlink>
          </w:p>
          <w:p w:rsidR="001358C9" w:rsidRPr="001358C9" w:rsidRDefault="001358C9" w:rsidP="009A43E6">
            <w:pPr>
              <w:pStyle w:val="NormalTabletext"/>
              <w:spacing w:before="60" w:after="60"/>
            </w:pPr>
            <w:r w:rsidRPr="001358C9">
              <w:t>Melvyn Bragg hosts a discussion about the Druids with some of Britain’s leading archaeologists and historians. The material is up-to-date, accessible and thoroughly relevant to the prescribed text.</w:t>
            </w:r>
          </w:p>
          <w:p w:rsidR="000B7E6E" w:rsidRPr="00850FFB" w:rsidRDefault="001358C9" w:rsidP="009A43E6">
            <w:pPr>
              <w:pStyle w:val="NormalTabletext"/>
              <w:spacing w:before="60" w:after="60"/>
            </w:pPr>
            <w:r w:rsidRPr="001358C9">
              <w:t xml:space="preserve">There are also </w:t>
            </w:r>
            <w:r w:rsidRPr="001358C9">
              <w:rPr>
                <w:i/>
              </w:rPr>
              <w:t>In Our Time</w:t>
            </w:r>
            <w:r w:rsidRPr="001358C9">
              <w:t xml:space="preserve"> episodes available for Julius Caesar, Boudicca and Pliny’s Natural History. All are well worth a listen.</w:t>
            </w:r>
          </w:p>
        </w:tc>
      </w:tr>
      <w:tr w:rsidR="00792AE5" w:rsidRPr="000B7E6E" w:rsidTr="000302E0">
        <w:trPr>
          <w:trHeight w:hRule="exact" w:val="227"/>
          <w:tblHeader/>
        </w:trPr>
        <w:tc>
          <w:tcPr>
            <w:tcW w:w="9137"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D7297A">
        <w:trPr>
          <w:trHeight w:val="1497"/>
          <w:tblHeader/>
        </w:trPr>
        <w:tc>
          <w:tcPr>
            <w:tcW w:w="9137"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1358C9" w:rsidRDefault="001358C9" w:rsidP="009A43E6">
            <w:pPr>
              <w:pStyle w:val="NormalTabletext"/>
              <w:spacing w:before="60" w:after="60"/>
              <w:rPr>
                <w:b/>
                <w:bCs/>
              </w:rPr>
            </w:pPr>
            <w:r w:rsidRPr="001358C9">
              <w:rPr>
                <w:b/>
                <w:bCs/>
              </w:rPr>
              <w:t>The Museum</w:t>
            </w:r>
            <w:r w:rsidR="00A32CB3">
              <w:rPr>
                <w:b/>
                <w:bCs/>
              </w:rPr>
              <w:t xml:space="preserve"> of Wales</w:t>
            </w:r>
            <w:r w:rsidRPr="001358C9">
              <w:rPr>
                <w:b/>
                <w:bCs/>
              </w:rPr>
              <w:t xml:space="preserve">: Druids </w:t>
            </w:r>
            <w:r w:rsidR="00A32CB3">
              <w:rPr>
                <w:b/>
                <w:bCs/>
              </w:rPr>
              <w:t>Ancient Druids of Wales</w:t>
            </w:r>
          </w:p>
          <w:p w:rsidR="00A32CB3" w:rsidRDefault="00A32CB3" w:rsidP="009A43E6">
            <w:pPr>
              <w:pStyle w:val="NormalTabletext"/>
              <w:spacing w:before="60" w:after="60"/>
            </w:pPr>
            <w:r>
              <w:t>The Museum of Wales</w:t>
            </w:r>
          </w:p>
          <w:p w:rsidR="00850FFB" w:rsidRDefault="00843B84" w:rsidP="009A43E6">
            <w:pPr>
              <w:pStyle w:val="NormalTabletext"/>
              <w:spacing w:before="60" w:after="60"/>
            </w:pPr>
            <w:hyperlink r:id="rId13" w:history="1">
              <w:r w:rsidR="00A32CB3" w:rsidRPr="00670B04">
                <w:rPr>
                  <w:rStyle w:val="Hyperlink"/>
                </w:rPr>
                <w:t>http://www.museumwales.ac.uk/articles/2007-05-03/Ancient-druids-of-Wales/</w:t>
              </w:r>
            </w:hyperlink>
            <w:r w:rsidR="00A32CB3">
              <w:t xml:space="preserve"> </w:t>
            </w:r>
          </w:p>
          <w:p w:rsidR="00A32CB3" w:rsidRPr="000B7E6E" w:rsidRDefault="00A32CB3" w:rsidP="009A43E6">
            <w:pPr>
              <w:pStyle w:val="NormalTabletext"/>
              <w:spacing w:before="60" w:after="60"/>
            </w:pPr>
          </w:p>
        </w:tc>
      </w:tr>
      <w:tr w:rsidR="001358C9" w:rsidRPr="000B7E6E" w:rsidTr="00D7297A">
        <w:trPr>
          <w:trHeight w:hRule="exact" w:val="227"/>
          <w:tblHeader/>
        </w:trPr>
        <w:tc>
          <w:tcPr>
            <w:tcW w:w="9137" w:type="dxa"/>
            <w:tcBorders>
              <w:top w:val="single" w:sz="4" w:space="0" w:color="CD644E"/>
              <w:left w:val="nil"/>
              <w:bottom w:val="nil"/>
              <w:right w:val="nil"/>
            </w:tcBorders>
            <w:shd w:val="clear" w:color="auto" w:fill="auto"/>
            <w:vAlign w:val="center"/>
          </w:tcPr>
          <w:p w:rsidR="001358C9" w:rsidRPr="001358C9" w:rsidRDefault="001358C9" w:rsidP="00850FFB">
            <w:pPr>
              <w:pStyle w:val="NormalTabletext"/>
              <w:rPr>
                <w:b/>
                <w:bCs/>
              </w:rPr>
            </w:pPr>
          </w:p>
        </w:tc>
      </w:tr>
    </w:tbl>
    <w:p w:rsidR="000302E0" w:rsidRDefault="000302E0"/>
    <w:p w:rsidR="000302E0" w:rsidRDefault="000302E0"/>
    <w:p w:rsidR="00562132" w:rsidRDefault="00562132"/>
    <w:p w:rsidR="00562132" w:rsidRDefault="00562132"/>
    <w:p w:rsidR="00562132" w:rsidRDefault="00562132"/>
    <w:p w:rsidR="00562132" w:rsidRDefault="00562132"/>
    <w:p w:rsidR="00562132" w:rsidRDefault="00562132"/>
    <w:p w:rsidR="00562132" w:rsidRDefault="00562132"/>
    <w:p w:rsidR="00562132" w:rsidRDefault="00562132"/>
    <w:p w:rsidR="00562132" w:rsidRDefault="00562132"/>
    <w:p w:rsidR="00562132" w:rsidRDefault="00562132"/>
    <w:p w:rsidR="00154C39" w:rsidRPr="008D705E" w:rsidRDefault="00154C39" w:rsidP="008D705E">
      <w:pPr>
        <w:pStyle w:val="Heading3"/>
      </w:pPr>
      <w:bookmarkStart w:id="39" w:name="_Toc440536709"/>
      <w:r w:rsidRPr="008D705E">
        <w:rPr>
          <w:rStyle w:val="Heading3Char"/>
          <w:b/>
        </w:rPr>
        <w:lastRenderedPageBreak/>
        <w:t>Task 1:</w:t>
      </w:r>
      <w:r w:rsidRPr="008D705E">
        <w:t xml:space="preserve"> </w:t>
      </w:r>
      <w:bookmarkEnd w:id="39"/>
      <w:r w:rsidRPr="008D705E">
        <w:t>Creating a synopsis</w:t>
      </w:r>
    </w:p>
    <w:p w:rsidR="00154C39" w:rsidRDefault="00154C39" w:rsidP="008D705E">
      <w:r w:rsidRPr="000302E0">
        <w:t>Create a brief synopsis of the text by writing down the subject and verb of every main clause in the passage. Clauses containing a subjunctive or infinitive verb should be ignored.</w:t>
      </w:r>
    </w:p>
    <w:p w:rsidR="008D705E" w:rsidRDefault="008D705E" w:rsidP="008D705E">
      <w:r w:rsidRPr="00A76C3D">
        <w:t xml:space="preserve">Write out two columns titled </w:t>
      </w:r>
      <w:r w:rsidRPr="00A76C3D">
        <w:rPr>
          <w:b/>
        </w:rPr>
        <w:t>Subject</w:t>
      </w:r>
      <w:r w:rsidRPr="00A76C3D">
        <w:t xml:space="preserve"> and </w:t>
      </w:r>
      <w:r w:rsidRPr="00A76C3D">
        <w:rPr>
          <w:b/>
        </w:rPr>
        <w:t>Verb</w:t>
      </w:r>
      <w:r w:rsidRPr="00A76C3D">
        <w:t>. In each row, wr</w:t>
      </w:r>
      <w:r>
        <w:t>ite down just the subject noun and verb in</w:t>
      </w:r>
      <w:r w:rsidRPr="00A76C3D">
        <w:t xml:space="preserve"> each sentence, working your way through the passage.</w:t>
      </w:r>
      <w:r>
        <w:t xml:space="preserve"> Try and work without a translation unless you are stuck. Use a dictionary or word list to help you translate the two-word phrases once you’ve finished writing them down.</w:t>
      </w:r>
    </w:p>
    <w:p w:rsidR="008D705E" w:rsidRDefault="008D705E" w:rsidP="008D705E">
      <w:r w:rsidRPr="00250C1E">
        <w:t xml:space="preserve">Write out a third column in which you are </w:t>
      </w:r>
      <w:r>
        <w:t>can</w:t>
      </w:r>
      <w:r w:rsidRPr="00250C1E">
        <w:t xml:space="preserve"> include </w:t>
      </w:r>
      <w:r w:rsidRPr="00A76C3D">
        <w:rPr>
          <w:b/>
        </w:rPr>
        <w:t>either</w:t>
      </w:r>
      <w:r w:rsidRPr="00250C1E">
        <w:t xml:space="preserve"> an object</w:t>
      </w:r>
      <w:r>
        <w:t xml:space="preserve"> noun</w:t>
      </w:r>
      <w:r w:rsidRPr="00250C1E">
        <w:t xml:space="preserve">, </w:t>
      </w:r>
      <w:r>
        <w:rPr>
          <w:b/>
        </w:rPr>
        <w:t xml:space="preserve">or </w:t>
      </w:r>
      <w:r>
        <w:t xml:space="preserve">an </w:t>
      </w:r>
      <w:r w:rsidRPr="00250C1E">
        <w:t xml:space="preserve">adverb </w:t>
      </w:r>
      <w:r w:rsidRPr="00A76C3D">
        <w:rPr>
          <w:b/>
        </w:rPr>
        <w:t>or</w:t>
      </w:r>
      <w:r w:rsidRPr="00250C1E">
        <w:t xml:space="preserve"> </w:t>
      </w:r>
      <w:r>
        <w:t xml:space="preserve">an </w:t>
      </w:r>
      <w:r w:rsidRPr="00250C1E">
        <w:t>adjective to help flesh out your synopsis.</w:t>
      </w:r>
    </w:p>
    <w:tbl>
      <w:tblPr>
        <w:tblW w:w="9781"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shd w:val="clear" w:color="auto" w:fill="FFFFFF" w:themeFill="background1"/>
        <w:tblLook w:val="04A0" w:firstRow="1" w:lastRow="0" w:firstColumn="1" w:lastColumn="0" w:noHBand="0" w:noVBand="1"/>
      </w:tblPr>
      <w:tblGrid>
        <w:gridCol w:w="3260"/>
        <w:gridCol w:w="3260"/>
        <w:gridCol w:w="3261"/>
      </w:tblGrid>
      <w:tr w:rsidR="008D705E" w:rsidRPr="008324A5" w:rsidTr="00D7297A">
        <w:trPr>
          <w:trHeight w:val="750"/>
          <w:tblHeader/>
        </w:trPr>
        <w:tc>
          <w:tcPr>
            <w:tcW w:w="3260" w:type="dxa"/>
            <w:shd w:val="clear" w:color="auto" w:fill="FDEFE3"/>
            <w:vAlign w:val="center"/>
          </w:tcPr>
          <w:p w:rsidR="008D705E" w:rsidRPr="000302E0" w:rsidRDefault="008D705E" w:rsidP="008D705E">
            <w:pPr>
              <w:spacing w:before="120" w:after="120"/>
              <w:jc w:val="center"/>
              <w:rPr>
                <w:rStyle w:val="Emphasis"/>
                <w:b/>
              </w:rPr>
            </w:pPr>
            <w:r w:rsidRPr="000302E0">
              <w:rPr>
                <w:b/>
                <w:i/>
              </w:rPr>
              <w:t>Subject</w:t>
            </w:r>
          </w:p>
        </w:tc>
        <w:tc>
          <w:tcPr>
            <w:tcW w:w="3260" w:type="dxa"/>
            <w:shd w:val="clear" w:color="auto" w:fill="FDEFE3"/>
            <w:vAlign w:val="center"/>
          </w:tcPr>
          <w:p w:rsidR="008D705E" w:rsidRPr="000302E0" w:rsidRDefault="008D705E" w:rsidP="008D705E">
            <w:pPr>
              <w:spacing w:before="120" w:after="120"/>
              <w:jc w:val="center"/>
              <w:rPr>
                <w:rStyle w:val="Emphasis"/>
                <w:b/>
              </w:rPr>
            </w:pPr>
            <w:r w:rsidRPr="000302E0">
              <w:rPr>
                <w:rStyle w:val="Emphasis"/>
                <w:b/>
              </w:rPr>
              <w:t>Verb</w:t>
            </w:r>
          </w:p>
        </w:tc>
        <w:tc>
          <w:tcPr>
            <w:tcW w:w="3261" w:type="dxa"/>
            <w:shd w:val="clear" w:color="auto" w:fill="FDEFE3"/>
            <w:vAlign w:val="center"/>
          </w:tcPr>
          <w:p w:rsidR="008D705E" w:rsidRPr="000302E0" w:rsidRDefault="008D705E" w:rsidP="008D705E">
            <w:pPr>
              <w:spacing w:before="120" w:after="120"/>
              <w:jc w:val="center"/>
              <w:rPr>
                <w:rStyle w:val="Emphasis"/>
                <w:b/>
              </w:rPr>
            </w:pPr>
            <w:r>
              <w:rPr>
                <w:b/>
                <w:i/>
                <w:iCs/>
              </w:rPr>
              <w:t>E</w:t>
            </w:r>
            <w:r w:rsidRPr="008D705E">
              <w:rPr>
                <w:b/>
                <w:i/>
                <w:iCs/>
              </w:rPr>
              <w:t>ither an object noun, or an adverb or an adjective</w:t>
            </w:r>
          </w:p>
        </w:tc>
      </w:tr>
      <w:tr w:rsidR="008D705E" w:rsidRPr="008324A5" w:rsidTr="00D7297A">
        <w:trPr>
          <w:trHeight w:val="8660"/>
          <w:tblHeader/>
        </w:trPr>
        <w:tc>
          <w:tcPr>
            <w:tcW w:w="3260" w:type="dxa"/>
            <w:shd w:val="clear" w:color="auto" w:fill="FFFFFF" w:themeFill="background1"/>
          </w:tcPr>
          <w:p w:rsidR="008D705E" w:rsidRDefault="008D705E" w:rsidP="00154C39">
            <w:pPr>
              <w:pStyle w:val="NormalTabletext"/>
            </w:pPr>
          </w:p>
        </w:tc>
        <w:tc>
          <w:tcPr>
            <w:tcW w:w="3260" w:type="dxa"/>
            <w:shd w:val="clear" w:color="auto" w:fill="FFFFFF" w:themeFill="background1"/>
          </w:tcPr>
          <w:p w:rsidR="008D705E" w:rsidRDefault="008D705E" w:rsidP="00154C39">
            <w:pPr>
              <w:pStyle w:val="NormalTabletext"/>
            </w:pPr>
          </w:p>
        </w:tc>
        <w:tc>
          <w:tcPr>
            <w:tcW w:w="3261" w:type="dxa"/>
            <w:shd w:val="clear" w:color="auto" w:fill="FFFFFF" w:themeFill="background1"/>
          </w:tcPr>
          <w:p w:rsidR="008D705E" w:rsidRDefault="008D705E" w:rsidP="00154C39">
            <w:pPr>
              <w:pStyle w:val="NormalTabletext"/>
            </w:pPr>
          </w:p>
        </w:tc>
      </w:tr>
    </w:tbl>
    <w:p w:rsidR="00154C39" w:rsidRDefault="00154C39" w:rsidP="00154C39">
      <w:pPr>
        <w:rPr>
          <w:color w:val="000000"/>
          <w:lang w:eastAsia="en-GB"/>
        </w:rPr>
      </w:pPr>
    </w:p>
    <w:p w:rsidR="00154C39" w:rsidRPr="0070036B" w:rsidRDefault="00154C39" w:rsidP="00154C39">
      <w:pPr>
        <w:pStyle w:val="Heading3"/>
      </w:pPr>
      <w:bookmarkStart w:id="40" w:name="_Toc440536710"/>
      <w:r>
        <w:lastRenderedPageBreak/>
        <w:t xml:space="preserve">Task 2: </w:t>
      </w:r>
      <w:bookmarkEnd w:id="40"/>
      <w:r w:rsidRPr="00154C39">
        <w:t>Creating a storyboard</w:t>
      </w:r>
    </w:p>
    <w:p w:rsidR="008D705E" w:rsidRDefault="00154C39" w:rsidP="00154C39">
      <w:pPr>
        <w:rPr>
          <w:b/>
        </w:rPr>
      </w:pPr>
      <w:r w:rsidRPr="00154C39">
        <w:rPr>
          <w:b/>
        </w:rPr>
        <w:t>Create a storyboard for the prescribed text.</w:t>
      </w:r>
    </w:p>
    <w:p w:rsidR="008D705E" w:rsidRDefault="008D705E" w:rsidP="00154C39">
      <w:r w:rsidRPr="009C5BB8">
        <w:t>Draw a 5</w:t>
      </w:r>
      <w:r>
        <w:t>x5 grid on a sheet of A3 paper. Read through the passage and draw the most notable scenes onto the grid, writing captions in Latin for each cell.</w:t>
      </w:r>
    </w:p>
    <w:p w:rsidR="008D705E" w:rsidRPr="0070036B" w:rsidRDefault="008D705E" w:rsidP="00154C39">
      <w:pPr>
        <w:rPr>
          <w:b/>
        </w:rPr>
      </w:pPr>
      <w:r>
        <w:t>Photocopy your storyboard and cut it out. Shuffle the sections and swap with a partner. Each of you try and arrange the shuffled squares into the sequence they happen in the story.</w:t>
      </w:r>
    </w:p>
    <w:p w:rsidR="00154C39" w:rsidRDefault="00154C39" w:rsidP="00154C39"/>
    <w:p w:rsidR="008D705E" w:rsidRPr="0070036B" w:rsidRDefault="008D705E" w:rsidP="008D705E">
      <w:pPr>
        <w:pStyle w:val="Heading3"/>
      </w:pPr>
      <w:r>
        <w:t xml:space="preserve">Task 3: </w:t>
      </w:r>
      <w:r w:rsidRPr="008D705E">
        <w:t>Creating a practice question</w:t>
      </w:r>
    </w:p>
    <w:p w:rsidR="00154C39" w:rsidRDefault="008D705E" w:rsidP="00154C39">
      <w:r w:rsidRPr="008D705E">
        <w:rPr>
          <w:b/>
        </w:rPr>
        <w:t>Create an exam style question.</w:t>
      </w:r>
    </w:p>
    <w:p w:rsidR="00154C39" w:rsidRDefault="008D705E" w:rsidP="00154C39">
      <w:r>
        <w:t xml:space="preserve">Choose a part of the passage which is rich enough in language or drama that it could be used for an extended commentary question. Use the past paper and specimen documents on the OCR website to help you think of a suitable question. Use the past paper </w:t>
      </w:r>
      <w:r w:rsidR="000F2681">
        <w:t>mark schemes</w:t>
      </w:r>
      <w:r>
        <w:t xml:space="preserve"> to give you an idea what answers your question might expect. Swap questions with a partner and compare your thoughts on each other’s selection and question.</w:t>
      </w:r>
    </w:p>
    <w:p w:rsidR="00154C39" w:rsidRDefault="008D705E" w:rsidP="00154C39">
      <w:r>
        <w:t xml:space="preserve">Write a full </w:t>
      </w:r>
      <w:r w:rsidR="000F2681">
        <w:t>mark scheme</w:t>
      </w:r>
      <w:r>
        <w:t xml:space="preserve"> for your question using the specimen and past </w:t>
      </w:r>
      <w:r w:rsidR="000F2681">
        <w:t>mark schemes</w:t>
      </w:r>
      <w:r>
        <w:t xml:space="preserve"> on the OCR website.</w:t>
      </w:r>
    </w:p>
    <w:p w:rsidR="00154C39" w:rsidRDefault="00154C39" w:rsidP="00154C39">
      <w:pPr>
        <w:rPr>
          <w:lang w:eastAsia="en-GB"/>
        </w:rPr>
      </w:pPr>
    </w:p>
    <w:p w:rsidR="00A32CB3" w:rsidRDefault="00A32CB3">
      <w:pPr>
        <w:spacing w:after="0" w:line="240" w:lineRule="auto"/>
      </w:pPr>
      <w:r>
        <w:br w:type="page"/>
      </w:r>
    </w:p>
    <w:p w:rsidR="00A32CB3" w:rsidRPr="0070036B" w:rsidRDefault="00A32CB3" w:rsidP="00A32CB3">
      <w:pPr>
        <w:pStyle w:val="Heading3"/>
      </w:pPr>
      <w:r>
        <w:lastRenderedPageBreak/>
        <w:t xml:space="preserve">Task 3: </w:t>
      </w:r>
      <w:r w:rsidRPr="008D705E">
        <w:t>Creating a practice question</w:t>
      </w:r>
    </w:p>
    <w:tbl>
      <w:tblPr>
        <w:tblStyle w:val="TableGrid"/>
        <w:tblpPr w:leftFromText="180" w:rightFromText="180" w:vertAnchor="text" w:horzAnchor="margin" w:tblpY="720"/>
        <w:tblW w:w="100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Caption w:val="Creating a practice question"/>
      </w:tblPr>
      <w:tblGrid>
        <w:gridCol w:w="10040"/>
      </w:tblGrid>
      <w:tr w:rsidR="00A32CB3" w:rsidTr="00D7297A">
        <w:trPr>
          <w:trHeight w:val="681"/>
          <w:tblHeader/>
        </w:trPr>
        <w:tc>
          <w:tcPr>
            <w:tcW w:w="10040" w:type="dxa"/>
            <w:shd w:val="clear" w:color="auto" w:fill="FDE9D9" w:themeFill="accent6" w:themeFillTint="33"/>
            <w:vAlign w:val="center"/>
          </w:tcPr>
          <w:p w:rsidR="00A32CB3" w:rsidRPr="00A32CB3" w:rsidRDefault="00A32CB3" w:rsidP="00A32CB3">
            <w:pPr>
              <w:spacing w:after="0" w:line="240" w:lineRule="auto"/>
              <w:rPr>
                <w:b/>
              </w:rPr>
            </w:pPr>
            <w:r w:rsidRPr="00A32CB3">
              <w:rPr>
                <w:b/>
              </w:rPr>
              <w:t>Exam Style Question</w:t>
            </w:r>
          </w:p>
        </w:tc>
      </w:tr>
      <w:tr w:rsidR="00A32CB3" w:rsidTr="00D7297A">
        <w:trPr>
          <w:trHeight w:val="2558"/>
          <w:tblHeader/>
        </w:trPr>
        <w:tc>
          <w:tcPr>
            <w:tcW w:w="10040" w:type="dxa"/>
            <w:vAlign w:val="center"/>
          </w:tcPr>
          <w:p w:rsidR="00A32CB3" w:rsidRDefault="00A32CB3" w:rsidP="00A32CB3">
            <w:pPr>
              <w:spacing w:after="0" w:line="240" w:lineRule="auto"/>
            </w:pPr>
          </w:p>
        </w:tc>
      </w:tr>
      <w:tr w:rsidR="00A32CB3" w:rsidTr="00D7297A">
        <w:trPr>
          <w:trHeight w:val="726"/>
          <w:tblHeader/>
        </w:trPr>
        <w:tc>
          <w:tcPr>
            <w:tcW w:w="10040" w:type="dxa"/>
            <w:shd w:val="clear" w:color="auto" w:fill="FDE9D9" w:themeFill="accent6" w:themeFillTint="33"/>
            <w:vAlign w:val="center"/>
          </w:tcPr>
          <w:p w:rsidR="00A32CB3" w:rsidRPr="00A32CB3" w:rsidRDefault="000F2681" w:rsidP="00A32CB3">
            <w:pPr>
              <w:spacing w:after="0" w:line="240" w:lineRule="auto"/>
              <w:rPr>
                <w:b/>
              </w:rPr>
            </w:pPr>
            <w:r w:rsidRPr="00A32CB3">
              <w:rPr>
                <w:b/>
              </w:rPr>
              <w:t>Mark scheme</w:t>
            </w:r>
          </w:p>
        </w:tc>
      </w:tr>
      <w:tr w:rsidR="00A32CB3" w:rsidTr="00D7297A">
        <w:trPr>
          <w:trHeight w:val="7787"/>
          <w:tblHeader/>
        </w:trPr>
        <w:tc>
          <w:tcPr>
            <w:tcW w:w="10040" w:type="dxa"/>
            <w:vAlign w:val="center"/>
          </w:tcPr>
          <w:p w:rsidR="00A32CB3" w:rsidRDefault="00A32CB3" w:rsidP="00A32CB3">
            <w:pPr>
              <w:spacing w:after="0" w:line="240" w:lineRule="auto"/>
            </w:pPr>
          </w:p>
        </w:tc>
      </w:tr>
    </w:tbl>
    <w:p w:rsidR="00A32CB3" w:rsidRDefault="00A32CB3">
      <w:pPr>
        <w:spacing w:after="0" w:line="240" w:lineRule="auto"/>
      </w:pPr>
      <w:r>
        <w:t xml:space="preserve"> </w:t>
      </w:r>
      <w:r>
        <w:br w:type="page"/>
      </w:r>
    </w:p>
    <w:p w:rsidR="00A32CB3" w:rsidRPr="00D7297A" w:rsidRDefault="00A32CB3">
      <w:pPr>
        <w:spacing w:after="0" w:line="240" w:lineRule="auto"/>
        <w:rPr>
          <w:sz w:val="6"/>
        </w:rPr>
      </w:pPr>
    </w:p>
    <w:p w:rsidR="009A43E6" w:rsidRPr="00635BF3" w:rsidRDefault="006D3CB4" w:rsidP="009A43E6">
      <w:pPr>
        <w:pStyle w:val="Heading3"/>
        <w:rPr>
          <w:lang w:eastAsia="en-GB"/>
        </w:rPr>
      </w:pPr>
      <w:r>
        <w:rPr>
          <w:lang w:eastAsia="en-GB"/>
        </w:rPr>
        <w:t>Reading list f</w:t>
      </w:r>
      <w:r w:rsidR="009A43E6" w:rsidRPr="00635BF3">
        <w:rPr>
          <w:lang w:eastAsia="en-GB"/>
        </w:rPr>
        <w:t xml:space="preserve">or students </w:t>
      </w:r>
    </w:p>
    <w:p w:rsidR="009A43E6" w:rsidRDefault="009A43E6" w:rsidP="009A43E6">
      <w:r>
        <w:rPr>
          <w:b/>
        </w:rPr>
        <w:t xml:space="preserve">CSCP: The Druids </w:t>
      </w:r>
      <w:r>
        <w:t>(</w:t>
      </w:r>
      <w:hyperlink r:id="rId14" w:history="1">
        <w:r w:rsidR="002D3DF0" w:rsidRPr="002D3DF0">
          <w:rPr>
            <w:rStyle w:val="Hyperlink"/>
          </w:rPr>
          <w:t>http://www.cla.cambridgescp.com/cambridge-latin-anthology-prose-selections/druid</w:t>
        </w:r>
        <w:r w:rsidR="002D3DF0">
          <w:rPr>
            <w:rStyle w:val="Hyperlink"/>
          </w:rPr>
          <w:t>e</w:t>
        </w:r>
        <w:r w:rsidR="002D3DF0" w:rsidRPr="002D3DF0">
          <w:rPr>
            <w:rStyle w:val="Hyperlink"/>
          </w:rPr>
          <w:t>s</w:t>
        </w:r>
      </w:hyperlink>
      <w:r w:rsidR="002D3DF0">
        <w:t>)</w:t>
      </w:r>
      <w:r w:rsidR="00D22D41">
        <w:t xml:space="preserve"> </w:t>
      </w:r>
      <w:r>
        <w:t>– fantastic resource to supplement the prescribed passages. Vocabulary and grammar help via the interactive stories as well as many useful links to help with the historical and literary context.</w:t>
      </w:r>
    </w:p>
    <w:p w:rsidR="009A43E6" w:rsidRPr="005E54BB" w:rsidRDefault="009A43E6" w:rsidP="009A43E6">
      <w:r w:rsidRPr="005E54BB">
        <w:rPr>
          <w:b/>
        </w:rPr>
        <w:t>Online translation</w:t>
      </w:r>
      <w:r>
        <w:rPr>
          <w:b/>
        </w:rPr>
        <w:t>s</w:t>
      </w:r>
      <w:r>
        <w:t xml:space="preserve"> (</w:t>
      </w:r>
      <w:hyperlink r:id="rId15" w:history="1">
        <w:r w:rsidRPr="005E54BB">
          <w:rPr>
            <w:rStyle w:val="Hyperlink"/>
          </w:rPr>
          <w:t>http://www.morien-institute.org/kendrick.html</w:t>
        </w:r>
      </w:hyperlink>
      <w:r>
        <w:t>) – scroll down for helpful translations for all the prescribed passages. These are a good starting point, but students are encouraged to write out their own translation eventually.</w:t>
      </w:r>
    </w:p>
    <w:p w:rsidR="009A43E6" w:rsidRDefault="009A43E6" w:rsidP="009A43E6">
      <w:r w:rsidRPr="00066541">
        <w:rPr>
          <w:b/>
        </w:rPr>
        <w:t>Classics Video Clips</w:t>
      </w:r>
      <w:r>
        <w:rPr>
          <w:b/>
        </w:rPr>
        <w:t xml:space="preserve"> </w:t>
      </w:r>
      <w:r>
        <w:t>(</w:t>
      </w:r>
      <w:hyperlink r:id="rId16" w:history="1">
        <w:r w:rsidRPr="00D07F5C">
          <w:rPr>
            <w:rStyle w:val="Hyperlink"/>
          </w:rPr>
          <w:t>http://www.classics.ox.ac.uk/classics-clips.html</w:t>
        </w:r>
      </w:hyperlink>
      <w:r>
        <w:t>) – Oxford academics discussing GCSE Latin set texts, among others.</w:t>
      </w:r>
    </w:p>
    <w:p w:rsidR="009A43E6" w:rsidRDefault="009A43E6" w:rsidP="009A43E6">
      <w:pPr>
        <w:rPr>
          <w:b/>
        </w:rPr>
      </w:pPr>
      <w:r w:rsidRPr="008C0833">
        <w:rPr>
          <w:b/>
        </w:rPr>
        <w:t>William Whitaker’s Words</w:t>
      </w:r>
      <w:r>
        <w:t xml:space="preserve"> (</w:t>
      </w:r>
      <w:hyperlink r:id="rId17" w:history="1">
        <w:r w:rsidRPr="008C0833">
          <w:rPr>
            <w:rStyle w:val="Hyperlink"/>
          </w:rPr>
          <w:t>http://archives.nd.edu/words.html</w:t>
        </w:r>
      </w:hyperlink>
      <w:r>
        <w:t xml:space="preserve">) – a very efficient and highly accurate word look up tool. </w:t>
      </w:r>
      <w:proofErr w:type="gramStart"/>
      <w:r>
        <w:t>Especially handy for students who are attempting their own translation s of the prescribed passages.</w:t>
      </w:r>
      <w:proofErr w:type="gramEnd"/>
    </w:p>
    <w:p w:rsidR="006D3CB4" w:rsidRDefault="006D3CB4" w:rsidP="00AE35F7"/>
    <w:p w:rsidR="00551083" w:rsidRPr="00AE35F7" w:rsidRDefault="00D05E17" w:rsidP="00AE35F7">
      <w:r>
        <w:rPr>
          <w:noProof/>
          <w:lang w:eastAsia="en-GB"/>
        </w:rPr>
        <mc:AlternateContent>
          <mc:Choice Requires="wps">
            <w:drawing>
              <wp:anchor distT="0" distB="0" distL="114300" distR="114300" simplePos="0" relativeHeight="251659264" behindDoc="0" locked="0" layoutInCell="1" allowOverlap="1" wp14:anchorId="0270D487" wp14:editId="3D95FDC2">
                <wp:simplePos x="0" y="0"/>
                <wp:positionH relativeFrom="column">
                  <wp:posOffset>-158115</wp:posOffset>
                </wp:positionH>
                <wp:positionV relativeFrom="paragraph">
                  <wp:posOffset>4048389</wp:posOffset>
                </wp:positionV>
                <wp:extent cx="6409690" cy="1275715"/>
                <wp:effectExtent l="0" t="0" r="0" b="635"/>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7571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F0C05" w:rsidRPr="00301B34" w:rsidRDefault="008F0C05" w:rsidP="008F0C05">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D05E17">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F0C05" w:rsidRPr="00301B34" w:rsidRDefault="008F0C05" w:rsidP="008F0C0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447AA" w:rsidRPr="00580794" w:rsidRDefault="008F0C05"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45pt;margin-top:318.75pt;width:504.7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" fillcolor="#d8d8d8" stroked="f" strokeweight="2pt">
                <v:textbox>
                  <w:txbxContent>
                    <w:p w:rsidR="008F0C05" w:rsidRPr="00301B34" w:rsidRDefault="008F0C05" w:rsidP="008F0C05">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D05E17">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F0C05" w:rsidRPr="00301B34" w:rsidRDefault="008F0C05" w:rsidP="008F0C0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447AA" w:rsidRPr="00580794" w:rsidRDefault="008F0C05"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3E34D698" wp14:editId="0C194AE8">
                <wp:simplePos x="0" y="0"/>
                <wp:positionH relativeFrom="column">
                  <wp:posOffset>51435</wp:posOffset>
                </wp:positionH>
                <wp:positionV relativeFrom="paragraph">
                  <wp:posOffset>2854325</wp:posOffset>
                </wp:positionV>
                <wp:extent cx="620014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123950"/>
                        </a:xfrm>
                        <a:prstGeom prst="rect">
                          <a:avLst/>
                        </a:prstGeom>
                        <a:noFill/>
                        <a:ln w="9525">
                          <a:noFill/>
                          <a:miter lim="800000"/>
                          <a:headEnd/>
                          <a:tailEnd/>
                        </a:ln>
                      </wps:spPr>
                      <wps:txbx>
                        <w:txbxContent>
                          <w:p w:rsidR="008F0C05" w:rsidRPr="00685A49" w:rsidRDefault="008F0C05" w:rsidP="008F0C05">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F0C05" w:rsidRPr="00301B34" w:rsidRDefault="008F0C05" w:rsidP="008F0C0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301B34">
                                <w:rPr>
                                  <w:rStyle w:val="Hyperlink"/>
                                  <w:rFonts w:cs="Arial"/>
                                  <w:sz w:val="16"/>
                                  <w:szCs w:val="16"/>
                                </w:rPr>
                                <w:t>www.ocr.org.uk/expression-of-interest</w:t>
                              </w:r>
                            </w:hyperlink>
                          </w:p>
                          <w:p w:rsidR="008F0C05" w:rsidRPr="00301B34" w:rsidRDefault="008F0C05" w:rsidP="008F0C0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8F0C05" w:rsidP="00F447A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05pt;margin-top:224.75pt;width:488.2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" filled="f" stroked="f">
                <v:textbox>
                  <w:txbxContent>
                    <w:p w:rsidR="008F0C05" w:rsidRPr="00685A49" w:rsidRDefault="008F0C05" w:rsidP="008F0C05">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3" w:history="1">
                        <w:r w:rsidRPr="001A1B64">
                          <w:rPr>
                            <w:rStyle w:val="Hyperlink"/>
                            <w:rFonts w:cs="Arial"/>
                            <w:sz w:val="16"/>
                            <w:szCs w:val="16"/>
                          </w:rPr>
                          <w:t>Like</w:t>
                        </w:r>
                      </w:hyperlink>
                      <w:r>
                        <w:rPr>
                          <w:rFonts w:cs="Arial"/>
                          <w:sz w:val="16"/>
                          <w:szCs w:val="16"/>
                        </w:rPr>
                        <w:t>’ or ‘</w:t>
                      </w:r>
                      <w:hyperlink r:id="rId2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F0C05" w:rsidRPr="00301B34" w:rsidRDefault="008F0C05" w:rsidP="008F0C0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5" w:history="1">
                        <w:r w:rsidRPr="00301B34">
                          <w:rPr>
                            <w:rStyle w:val="Hyperlink"/>
                            <w:rFonts w:cs="Arial"/>
                            <w:sz w:val="16"/>
                            <w:szCs w:val="16"/>
                          </w:rPr>
                          <w:t>www.ocr.org.uk/expression-of-interest</w:t>
                        </w:r>
                      </w:hyperlink>
                    </w:p>
                    <w:p w:rsidR="008F0C05" w:rsidRPr="00301B34" w:rsidRDefault="008F0C05" w:rsidP="008F0C0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8F0C05" w:rsidP="00F447A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551083" w:rsidRPr="00AE35F7" w:rsidSect="00A32CB3">
      <w:headerReference w:type="default" r:id="rId26"/>
      <w:footerReference w:type="default" r:id="rId27"/>
      <w:pgSz w:w="11906" w:h="16838"/>
      <w:pgMar w:top="1440"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Myriad Pro Light"/>
    <w:panose1 w:val="020B04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52" w:rsidRPr="00232F50" w:rsidRDefault="00E85D52" w:rsidP="00843B84">
    <w:pPr>
      <w:pStyle w:val="Footer"/>
      <w:tabs>
        <w:tab w:val="clear" w:pos="9026"/>
        <w:tab w:val="left" w:pos="8505"/>
      </w:tabs>
      <w:ind w:right="-22"/>
      <w:rPr>
        <w:noProof/>
        <w:sz w:val="16"/>
        <w:szCs w:val="16"/>
      </w:rPr>
    </w:pPr>
    <w:r>
      <w:rPr>
        <w:sz w:val="16"/>
        <w:szCs w:val="16"/>
      </w:rPr>
      <w:t xml:space="preserve">Version </w:t>
    </w:r>
    <w:r w:rsidR="00C3091D">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43B84">
      <w:rPr>
        <w:noProof/>
        <w:sz w:val="16"/>
        <w:szCs w:val="16"/>
      </w:rPr>
      <w:t>1</w:t>
    </w:r>
    <w:r w:rsidRPr="00937FF3">
      <w:rPr>
        <w:noProof/>
        <w:sz w:val="16"/>
        <w:szCs w:val="16"/>
      </w:rPr>
      <w:fldChar w:fldCharType="end"/>
    </w:r>
    <w:r>
      <w:rPr>
        <w:noProof/>
        <w:sz w:val="16"/>
        <w:szCs w:val="16"/>
      </w:rPr>
      <w:tab/>
    </w:r>
    <w:r w:rsidR="00843B84">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843B84">
    <w:pPr>
      <w:pStyle w:val="Footer"/>
      <w:tabs>
        <w:tab w:val="clear" w:pos="9026"/>
        <w:tab w:val="left" w:pos="8505"/>
      </w:tabs>
      <w:rPr>
        <w:noProof/>
        <w:sz w:val="16"/>
        <w:szCs w:val="16"/>
      </w:rPr>
    </w:pPr>
    <w:r>
      <w:rPr>
        <w:sz w:val="16"/>
        <w:szCs w:val="16"/>
      </w:rPr>
      <w:t xml:space="preserve">Version </w:t>
    </w:r>
    <w:r w:rsidR="00C3091D">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43B84">
      <w:rPr>
        <w:noProof/>
        <w:sz w:val="16"/>
        <w:szCs w:val="16"/>
      </w:rPr>
      <w:t>27</w:t>
    </w:r>
    <w:r w:rsidRPr="00937FF3">
      <w:rPr>
        <w:noProof/>
        <w:sz w:val="16"/>
        <w:szCs w:val="16"/>
      </w:rPr>
      <w:fldChar w:fldCharType="end"/>
    </w:r>
    <w:r>
      <w:rPr>
        <w:noProof/>
        <w:sz w:val="16"/>
        <w:szCs w:val="16"/>
      </w:rPr>
      <w:tab/>
    </w:r>
    <w:r w:rsidRPr="00937FF3">
      <w:rPr>
        <w:noProof/>
        <w:sz w:val="16"/>
        <w:szCs w:val="16"/>
      </w:rPr>
      <w:t>© OCR 201</w:t>
    </w:r>
    <w:r w:rsidR="008F0C0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52" w:rsidRDefault="00E85D52" w:rsidP="00D21C92">
    <w:pPr>
      <w:pStyle w:val="Header"/>
    </w:pPr>
    <w:r>
      <w:rPr>
        <w:noProof/>
        <w:lang w:eastAsia="en-GB"/>
      </w:rPr>
      <w:drawing>
        <wp:anchor distT="0" distB="0" distL="114300" distR="114300" simplePos="0" relativeHeight="251668992" behindDoc="1" locked="0" layoutInCell="1" allowOverlap="1" wp14:anchorId="0321CD36" wp14:editId="42CA551A">
          <wp:simplePos x="0" y="0"/>
          <wp:positionH relativeFrom="margin">
            <wp:posOffset>-685800</wp:posOffset>
          </wp:positionH>
          <wp:positionV relativeFrom="margin">
            <wp:posOffset>-577850</wp:posOffset>
          </wp:positionV>
          <wp:extent cx="7501890" cy="1080135"/>
          <wp:effectExtent l="0" t="0" r="0" b="0"/>
          <wp:wrapTight wrapText="bothSides">
            <wp:wrapPolygon edited="0">
              <wp:start x="713" y="2286"/>
              <wp:lineTo x="603" y="4190"/>
              <wp:lineTo x="549" y="17524"/>
              <wp:lineTo x="5869" y="19429"/>
              <wp:lineTo x="6088" y="19429"/>
              <wp:lineTo x="20733" y="17524"/>
              <wp:lineTo x="20624" y="15238"/>
              <wp:lineTo x="20843" y="15238"/>
              <wp:lineTo x="20788" y="12952"/>
              <wp:lineTo x="20514" y="9143"/>
              <wp:lineTo x="20788" y="5333"/>
              <wp:lineTo x="20020" y="4190"/>
              <wp:lineTo x="2962" y="2286"/>
              <wp:lineTo x="713" y="2286"/>
            </wp:wrapPolygon>
          </wp:wrapTight>
          <wp:docPr id="14" name="Picture 14"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_Latin_Student_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AE35F7" w:rsidP="00D21C92">
    <w:pPr>
      <w:pStyle w:val="Header"/>
    </w:pPr>
    <w:r>
      <w:rPr>
        <w:noProof/>
        <w:lang w:eastAsia="en-GB"/>
      </w:rPr>
      <w:drawing>
        <wp:anchor distT="0" distB="0" distL="114300" distR="114300" simplePos="0" relativeHeight="251664896" behindDoc="0" locked="0" layoutInCell="1" allowOverlap="1" wp14:anchorId="0BCB66C6" wp14:editId="15325F79">
          <wp:simplePos x="0" y="0"/>
          <wp:positionH relativeFrom="margin">
            <wp:posOffset>-700405</wp:posOffset>
          </wp:positionH>
          <wp:positionV relativeFrom="margin">
            <wp:posOffset>-894715</wp:posOffset>
          </wp:positionV>
          <wp:extent cx="7501255" cy="1080135"/>
          <wp:effectExtent l="0" t="0" r="0" b="0"/>
          <wp:wrapSquare wrapText="bothSides"/>
          <wp:docPr id="17" name="Picture 17" descr="G_Latin_Student_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Latin_Student_I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25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8129">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02E0"/>
    <w:rsid w:val="0003513C"/>
    <w:rsid w:val="000522C9"/>
    <w:rsid w:val="00064CD4"/>
    <w:rsid w:val="000805C5"/>
    <w:rsid w:val="00083F03"/>
    <w:rsid w:val="00083FB8"/>
    <w:rsid w:val="00085224"/>
    <w:rsid w:val="00097789"/>
    <w:rsid w:val="000B7E6E"/>
    <w:rsid w:val="000F2681"/>
    <w:rsid w:val="00114EB5"/>
    <w:rsid w:val="00116B72"/>
    <w:rsid w:val="00122137"/>
    <w:rsid w:val="001358C9"/>
    <w:rsid w:val="00146B3F"/>
    <w:rsid w:val="001510C4"/>
    <w:rsid w:val="001517AD"/>
    <w:rsid w:val="00154C39"/>
    <w:rsid w:val="0016178A"/>
    <w:rsid w:val="00165DA2"/>
    <w:rsid w:val="0016654B"/>
    <w:rsid w:val="00197343"/>
    <w:rsid w:val="001B2783"/>
    <w:rsid w:val="001C3787"/>
    <w:rsid w:val="001D0929"/>
    <w:rsid w:val="001D10F0"/>
    <w:rsid w:val="002022CD"/>
    <w:rsid w:val="00204D4D"/>
    <w:rsid w:val="00232F50"/>
    <w:rsid w:val="00246381"/>
    <w:rsid w:val="00254FD0"/>
    <w:rsid w:val="00265900"/>
    <w:rsid w:val="002804A7"/>
    <w:rsid w:val="00285C7A"/>
    <w:rsid w:val="002B5830"/>
    <w:rsid w:val="002D3DF0"/>
    <w:rsid w:val="002D6A1F"/>
    <w:rsid w:val="002F2E8A"/>
    <w:rsid w:val="003109DB"/>
    <w:rsid w:val="00332731"/>
    <w:rsid w:val="00337B68"/>
    <w:rsid w:val="00351C83"/>
    <w:rsid w:val="00354A1E"/>
    <w:rsid w:val="00360AE7"/>
    <w:rsid w:val="00361C6E"/>
    <w:rsid w:val="003676B4"/>
    <w:rsid w:val="00384833"/>
    <w:rsid w:val="003C6F39"/>
    <w:rsid w:val="003E695B"/>
    <w:rsid w:val="00434E5C"/>
    <w:rsid w:val="00454E13"/>
    <w:rsid w:val="00463032"/>
    <w:rsid w:val="00484DB9"/>
    <w:rsid w:val="00493769"/>
    <w:rsid w:val="00495ADF"/>
    <w:rsid w:val="004A7980"/>
    <w:rsid w:val="004B5DE0"/>
    <w:rsid w:val="004C26A6"/>
    <w:rsid w:val="004C4234"/>
    <w:rsid w:val="004E6F0A"/>
    <w:rsid w:val="004F411A"/>
    <w:rsid w:val="005131B7"/>
    <w:rsid w:val="00513A44"/>
    <w:rsid w:val="0051446F"/>
    <w:rsid w:val="00534862"/>
    <w:rsid w:val="0054060B"/>
    <w:rsid w:val="00551083"/>
    <w:rsid w:val="00562132"/>
    <w:rsid w:val="0058629A"/>
    <w:rsid w:val="005960DC"/>
    <w:rsid w:val="005B2ABD"/>
    <w:rsid w:val="005C1403"/>
    <w:rsid w:val="005C1761"/>
    <w:rsid w:val="005C67D5"/>
    <w:rsid w:val="005E19D0"/>
    <w:rsid w:val="005F0518"/>
    <w:rsid w:val="00611A58"/>
    <w:rsid w:val="00635BF3"/>
    <w:rsid w:val="006434F6"/>
    <w:rsid w:val="00647068"/>
    <w:rsid w:val="00650474"/>
    <w:rsid w:val="00651168"/>
    <w:rsid w:val="006552B3"/>
    <w:rsid w:val="00675D30"/>
    <w:rsid w:val="006769BE"/>
    <w:rsid w:val="00691639"/>
    <w:rsid w:val="006B143C"/>
    <w:rsid w:val="006D1D6F"/>
    <w:rsid w:val="006D3CB4"/>
    <w:rsid w:val="0070036B"/>
    <w:rsid w:val="00700EC3"/>
    <w:rsid w:val="007252E0"/>
    <w:rsid w:val="00761AD9"/>
    <w:rsid w:val="00792AE5"/>
    <w:rsid w:val="00794BE4"/>
    <w:rsid w:val="007953E7"/>
    <w:rsid w:val="007B5519"/>
    <w:rsid w:val="007B6839"/>
    <w:rsid w:val="007B7752"/>
    <w:rsid w:val="00802C8F"/>
    <w:rsid w:val="008064FC"/>
    <w:rsid w:val="00827206"/>
    <w:rsid w:val="008324A5"/>
    <w:rsid w:val="0084029E"/>
    <w:rsid w:val="00843B84"/>
    <w:rsid w:val="00850FFB"/>
    <w:rsid w:val="00863C0D"/>
    <w:rsid w:val="00866F56"/>
    <w:rsid w:val="00881D39"/>
    <w:rsid w:val="00894243"/>
    <w:rsid w:val="008A1151"/>
    <w:rsid w:val="008D23E2"/>
    <w:rsid w:val="008D705E"/>
    <w:rsid w:val="008D7F7D"/>
    <w:rsid w:val="008E6607"/>
    <w:rsid w:val="008F0C05"/>
    <w:rsid w:val="00906EBD"/>
    <w:rsid w:val="00911737"/>
    <w:rsid w:val="00913505"/>
    <w:rsid w:val="00914464"/>
    <w:rsid w:val="00937FF3"/>
    <w:rsid w:val="0094473A"/>
    <w:rsid w:val="00951284"/>
    <w:rsid w:val="0095139A"/>
    <w:rsid w:val="00971F21"/>
    <w:rsid w:val="009A013A"/>
    <w:rsid w:val="009A334A"/>
    <w:rsid w:val="009A43E6"/>
    <w:rsid w:val="009A5976"/>
    <w:rsid w:val="009B0118"/>
    <w:rsid w:val="009C6AE3"/>
    <w:rsid w:val="009D271C"/>
    <w:rsid w:val="00A15F85"/>
    <w:rsid w:val="00A32CB3"/>
    <w:rsid w:val="00A422E6"/>
    <w:rsid w:val="00A47CAD"/>
    <w:rsid w:val="00A61CFE"/>
    <w:rsid w:val="00A91792"/>
    <w:rsid w:val="00AA16F4"/>
    <w:rsid w:val="00AA64B0"/>
    <w:rsid w:val="00AB227F"/>
    <w:rsid w:val="00AB7712"/>
    <w:rsid w:val="00AC5D27"/>
    <w:rsid w:val="00AE35F7"/>
    <w:rsid w:val="00B03C72"/>
    <w:rsid w:val="00B13461"/>
    <w:rsid w:val="00B14048"/>
    <w:rsid w:val="00B34CEB"/>
    <w:rsid w:val="00B506CA"/>
    <w:rsid w:val="00B56ED2"/>
    <w:rsid w:val="00B74747"/>
    <w:rsid w:val="00B82461"/>
    <w:rsid w:val="00B8720F"/>
    <w:rsid w:val="00BA2002"/>
    <w:rsid w:val="00BC2C6B"/>
    <w:rsid w:val="00BD2EE3"/>
    <w:rsid w:val="00BF5A64"/>
    <w:rsid w:val="00C0589B"/>
    <w:rsid w:val="00C231CB"/>
    <w:rsid w:val="00C2599F"/>
    <w:rsid w:val="00C3091D"/>
    <w:rsid w:val="00C32F33"/>
    <w:rsid w:val="00C87117"/>
    <w:rsid w:val="00CA4657"/>
    <w:rsid w:val="00CA4837"/>
    <w:rsid w:val="00CB4B22"/>
    <w:rsid w:val="00CC325C"/>
    <w:rsid w:val="00CF4348"/>
    <w:rsid w:val="00D04336"/>
    <w:rsid w:val="00D05E17"/>
    <w:rsid w:val="00D21C92"/>
    <w:rsid w:val="00D22D41"/>
    <w:rsid w:val="00D334D1"/>
    <w:rsid w:val="00D36F89"/>
    <w:rsid w:val="00D50CE1"/>
    <w:rsid w:val="00D63EAC"/>
    <w:rsid w:val="00D7297A"/>
    <w:rsid w:val="00D802E6"/>
    <w:rsid w:val="00D8692E"/>
    <w:rsid w:val="00DB37A1"/>
    <w:rsid w:val="00DE2A29"/>
    <w:rsid w:val="00DF0FC4"/>
    <w:rsid w:val="00DF1EC4"/>
    <w:rsid w:val="00E03C96"/>
    <w:rsid w:val="00E15E30"/>
    <w:rsid w:val="00E22560"/>
    <w:rsid w:val="00E251BE"/>
    <w:rsid w:val="00E26AF8"/>
    <w:rsid w:val="00E27D13"/>
    <w:rsid w:val="00E37093"/>
    <w:rsid w:val="00E6397E"/>
    <w:rsid w:val="00E80A12"/>
    <w:rsid w:val="00E85D52"/>
    <w:rsid w:val="00F165E9"/>
    <w:rsid w:val="00F447AA"/>
    <w:rsid w:val="00F53ED3"/>
    <w:rsid w:val="00F5604C"/>
    <w:rsid w:val="00F56694"/>
    <w:rsid w:val="00F61ACE"/>
    <w:rsid w:val="00F96170"/>
    <w:rsid w:val="00FB2EB4"/>
    <w:rsid w:val="00FD1869"/>
    <w:rsid w:val="00FE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54C39"/>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54C39"/>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E85D52"/>
    <w:rPr>
      <w:sz w:val="16"/>
      <w:szCs w:val="16"/>
    </w:rPr>
  </w:style>
  <w:style w:type="paragraph" w:styleId="CommentText">
    <w:name w:val="annotation text"/>
    <w:basedOn w:val="Normal"/>
    <w:link w:val="CommentTextChar"/>
    <w:uiPriority w:val="99"/>
    <w:semiHidden/>
    <w:unhideWhenUsed/>
    <w:rsid w:val="00E85D52"/>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5D5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C67D5"/>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5C67D5"/>
    <w:rPr>
      <w:rFonts w:ascii="Arial" w:eastAsiaTheme="minorHAnsi" w:hAnsi="Arial" w:cstheme="minorBidi"/>
      <w:b/>
      <w:bCs/>
      <w:lang w:eastAsia="en-US"/>
    </w:rPr>
  </w:style>
  <w:style w:type="paragraph" w:styleId="Revision">
    <w:name w:val="Revision"/>
    <w:hidden/>
    <w:uiPriority w:val="99"/>
    <w:semiHidden/>
    <w:rsid w:val="00D22D41"/>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54C39"/>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54C39"/>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E85D52"/>
    <w:rPr>
      <w:sz w:val="16"/>
      <w:szCs w:val="16"/>
    </w:rPr>
  </w:style>
  <w:style w:type="paragraph" w:styleId="CommentText">
    <w:name w:val="annotation text"/>
    <w:basedOn w:val="Normal"/>
    <w:link w:val="CommentTextChar"/>
    <w:uiPriority w:val="99"/>
    <w:semiHidden/>
    <w:unhideWhenUsed/>
    <w:rsid w:val="00E85D52"/>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5D5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C67D5"/>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5C67D5"/>
    <w:rPr>
      <w:rFonts w:ascii="Arial" w:eastAsiaTheme="minorHAnsi" w:hAnsi="Arial" w:cstheme="minorBidi"/>
      <w:b/>
      <w:bCs/>
      <w:lang w:eastAsia="en-US"/>
    </w:rPr>
  </w:style>
  <w:style w:type="paragraph" w:styleId="Revision">
    <w:name w:val="Revision"/>
    <w:hidden/>
    <w:uiPriority w:val="99"/>
    <w:semiHidden/>
    <w:rsid w:val="00D22D4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seumwales.ac.uk/articles/2007-05-03/Ancient-druids-of-Wales/" TargetMode="External"/><Relationship Id="rId18" Type="http://schemas.openxmlformats.org/officeDocument/2006/relationships/hyperlink" Target="mailto:resources.feedback@ocr.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esources.feedback@ocr.org.uk?subject=I%20disliked%20the%20A%20Level%20History%20Delivery%20Guide%20Learner%20Resource:%20Example%20bar%20graph%20(The%20changing%20nature%20of%20warfare%201792-1945)" TargetMode="External"/><Relationship Id="rId7" Type="http://schemas.openxmlformats.org/officeDocument/2006/relationships/footnotes" Target="footnotes.xml"/><Relationship Id="rId12" Type="http://schemas.openxmlformats.org/officeDocument/2006/relationships/hyperlink" Target="http://www.bbc.co.uk/programmes/b01mqq94" TargetMode="External"/><Relationship Id="rId17" Type="http://schemas.openxmlformats.org/officeDocument/2006/relationships/hyperlink" Target="http://archives.nd.edu/words.html" TargetMode="External"/><Relationship Id="rId25"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http://www.classics.ox.ac.uk/classics-clips.html" TargetMode="External"/><Relationship Id="rId20" Type="http://schemas.openxmlformats.org/officeDocument/2006/relationships/hyperlink" Target="mailto:resources.feedback@ocr.org.uk?subject=I%20liked%20the%20A%20Level%20History%20Delivery%20Guide%20Learner%20Resource:%20Example%20bar%20graph%20(The%20changing%20nature%20of%20warfare%201792-19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cambridgescp.com/files/cscp/cla/cla/exp/cla.html?fn=drui_160_1" TargetMode="External"/><Relationship Id="rId24" Type="http://schemas.openxmlformats.org/officeDocument/2006/relationships/hyperlink" Target="mailto:resources.feedback@ocr.org.uk?subject=I%20disliked%20the%20A%20Level%20History%20Delivery%20Guide%20Learner%20Resource:%20Example%20bar%20graph%20(The%20changing%20nature%20of%20warfare%201792-1945)" TargetMode="External"/><Relationship Id="rId5" Type="http://schemas.openxmlformats.org/officeDocument/2006/relationships/settings" Target="settings.xml"/><Relationship Id="rId15" Type="http://schemas.openxmlformats.org/officeDocument/2006/relationships/hyperlink" Target="http://www.morien-institute.org/kendrick.html" TargetMode="External"/><Relationship Id="rId23" Type="http://schemas.openxmlformats.org/officeDocument/2006/relationships/hyperlink" Target="mailto:resources.feedback@ocr.org.uk?subject=I%20liked%20the%20A%20Level%20History%20Delivery%20Guide%20Learner%20Resource:%20Example%20bar%20graph%20(The%20changing%20nature%20of%20warfare%201792-194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la.cambridgescp.com/cambridge-latin-anthology-prose-selections/druides" TargetMode="External"/><Relationship Id="rId22" Type="http://schemas.openxmlformats.org/officeDocument/2006/relationships/hyperlink" Target="http://www.ocr.org.uk/expression-of-interes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F80F-801C-46F2-BF8A-9F52AE7C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OCR GCSE (9-1) Latin Set Text Guide Student Activity J282/03 Prose Literature B (2018 and 2019 prescription)</vt:lpstr>
    </vt:vector>
  </TitlesOfParts>
  <Company>Cambridge Assessment</Company>
  <LinksUpToDate>false</LinksUpToDate>
  <CharactersWithSpaces>21502</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Latin Set Text Guide Student Activity J282/03 Prose Literature B (2018 and 2019 prescription)</dc:title>
  <dc:creator>OCR</dc:creator>
  <cp:keywords>Latin; text;</cp:keywords>
  <cp:lastModifiedBy>Rachel Trolove</cp:lastModifiedBy>
  <cp:revision>2</cp:revision>
  <cp:lastPrinted>2016-01-11T14:51:00Z</cp:lastPrinted>
  <dcterms:created xsi:type="dcterms:W3CDTF">2017-04-10T09:50:00Z</dcterms:created>
  <dcterms:modified xsi:type="dcterms:W3CDTF">2017-04-10T09:50:00Z</dcterms:modified>
</cp:coreProperties>
</file>