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0DFF1BF1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6B35FD">
        <w:tc>
          <w:tcPr>
            <w:tcW w:w="12718" w:type="dxa"/>
            <w:shd w:val="clear" w:color="auto" w:fill="AD0F6E"/>
          </w:tcPr>
          <w:p w14:paraId="23F20826" w14:textId="7FE51DF9" w:rsidR="001051CF" w:rsidRPr="00BF0062" w:rsidRDefault="00B0264A" w:rsidP="006B35FD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6B35F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Creative iMedia</w:t>
            </w:r>
          </w:p>
        </w:tc>
      </w:tr>
      <w:tr w:rsidR="001051CF" w:rsidRPr="001C6E54" w14:paraId="1FF982E0" w14:textId="77777777" w:rsidTr="006B35FD">
        <w:tc>
          <w:tcPr>
            <w:tcW w:w="12718" w:type="dxa"/>
            <w:shd w:val="clear" w:color="auto" w:fill="AD0F6E"/>
          </w:tcPr>
          <w:p w14:paraId="0CF991BA" w14:textId="7DC5B805" w:rsidR="00E3527C" w:rsidRPr="00EB5083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EB5083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EB5083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6B35FD" w:rsidRPr="00EB5083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43A9156C" w:rsidR="001051CF" w:rsidRPr="00EB5083" w:rsidRDefault="00E3527C" w:rsidP="001C7D6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EB5083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6B35FD" w:rsidRPr="00EB5083">
              <w:rPr>
                <w:rFonts w:ascii="Arial Black" w:hAnsi="Arial Black" w:cs="Arial"/>
                <w:color w:val="FFFFFF" w:themeColor="background1"/>
              </w:rPr>
              <w:t>09</w:t>
            </w:r>
            <w:r w:rsidR="001C7D62" w:rsidRPr="00EB5083">
              <w:rPr>
                <w:rFonts w:ascii="Arial Black" w:hAnsi="Arial Black" w:cs="Arial"/>
                <w:color w:val="FFFFFF" w:themeColor="background1"/>
              </w:rPr>
              <w:t>7</w:t>
            </w:r>
          </w:p>
        </w:tc>
      </w:tr>
      <w:tr w:rsidR="001051CF" w:rsidRPr="001C6E54" w14:paraId="296DA66B" w14:textId="77777777" w:rsidTr="006B35FD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EB5083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EB5083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0EDF9EE8" w:rsidR="001051CF" w:rsidRPr="001C6E54" w:rsidRDefault="00EB5083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628F859A">
            <wp:simplePos x="0" y="0"/>
            <wp:positionH relativeFrom="page">
              <wp:posOffset>462098</wp:posOffset>
            </wp:positionH>
            <wp:positionV relativeFrom="page">
              <wp:posOffset>531767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522"/>
        <w:gridCol w:w="697"/>
        <w:gridCol w:w="3196"/>
        <w:gridCol w:w="646"/>
        <w:gridCol w:w="973"/>
        <w:gridCol w:w="1516"/>
        <w:gridCol w:w="64"/>
        <w:gridCol w:w="989"/>
        <w:gridCol w:w="1286"/>
        <w:gridCol w:w="697"/>
        <w:gridCol w:w="561"/>
        <w:gridCol w:w="55"/>
        <w:gridCol w:w="643"/>
        <w:gridCol w:w="485"/>
        <w:gridCol w:w="149"/>
        <w:gridCol w:w="697"/>
      </w:tblGrid>
      <w:tr w:rsidR="00AA472B" w:rsidRPr="001C6E54" w14:paraId="7657BD1F" w14:textId="77777777" w:rsidTr="0096756E">
        <w:trPr>
          <w:gridAfter w:val="7"/>
          <w:wAfter w:w="1084" w:type="pct"/>
          <w:trHeight w:hRule="exact" w:val="160"/>
          <w:jc w:val="center"/>
        </w:trPr>
        <w:tc>
          <w:tcPr>
            <w:tcW w:w="3916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4C3BD2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96756E">
        <w:trPr>
          <w:gridAfter w:val="7"/>
          <w:wAfter w:w="1084" w:type="pct"/>
          <w:trHeight w:val="343"/>
          <w:jc w:val="center"/>
        </w:trPr>
        <w:tc>
          <w:tcPr>
            <w:tcW w:w="391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4C3BD2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96756E">
        <w:trPr>
          <w:trHeight w:val="462"/>
          <w:jc w:val="center"/>
        </w:trPr>
        <w:tc>
          <w:tcPr>
            <w:tcW w:w="655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9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7C5B4E78" w:rsidR="00AA472B" w:rsidRPr="00C90D6B" w:rsidRDefault="001C7D62" w:rsidP="004C3BD2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Interactive Digital Media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05536F28" w:rsidR="00AA472B" w:rsidRPr="00C90D6B" w:rsidRDefault="00AA472B" w:rsidP="00783BCE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6B35FD">
              <w:rPr>
                <w:rFonts w:ascii="Arial" w:hAnsi="Arial" w:cs="Arial"/>
              </w:rPr>
              <w:t>09</w:t>
            </w:r>
            <w:r w:rsidR="00783BCE">
              <w:rPr>
                <w:rFonts w:ascii="Arial" w:hAnsi="Arial" w:cs="Arial"/>
              </w:rPr>
              <w:t>7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223ECC26C50142EE983DFFC05412FF24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1D73EB0B" w:rsidR="00AA472B" w:rsidRPr="00C90D6B" w:rsidRDefault="006E37CD" w:rsidP="004C3BD2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967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7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4C3BD2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3" w:type="pct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4C3BD2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96756E">
        <w:trPr>
          <w:jc w:val="center"/>
        </w:trPr>
        <w:tc>
          <w:tcPr>
            <w:tcW w:w="827" w:type="pct"/>
            <w:gridSpan w:val="2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5" w:type="pct"/>
            <w:gridSpan w:val="7"/>
            <w:vAlign w:val="center"/>
          </w:tcPr>
          <w:p w14:paraId="19D9FC69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vAlign w:val="center"/>
          </w:tcPr>
          <w:p w14:paraId="5AB50210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96756E">
        <w:trPr>
          <w:trHeight w:val="359"/>
          <w:jc w:val="center"/>
        </w:trPr>
        <w:tc>
          <w:tcPr>
            <w:tcW w:w="827" w:type="pct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5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967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66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967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66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4F5D21B4" w:rsidR="00AA472B" w:rsidRPr="00C05F46" w:rsidRDefault="00AA472B" w:rsidP="001C7D62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B35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6B35FD" w:rsidRPr="006B35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B35FD" w:rsidRPr="006B35F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="001C7D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interactive digital media</w:t>
            </w:r>
          </w:p>
        </w:tc>
        <w:tc>
          <w:tcPr>
            <w:tcW w:w="116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967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1B8A22C6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6B35FD" w:rsidRPr="006B35F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26751B3D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3D035A4A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041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- 6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5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" w:type="pct"/>
            <w:gridSpan w:val="2"/>
            <w:vMerge/>
          </w:tcPr>
          <w:p w14:paraId="11547767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967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82"/>
          <w:jc w:val="center"/>
        </w:trPr>
        <w:tc>
          <w:tcPr>
            <w:tcW w:w="105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0479FA1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80A42B" w14:textId="5B08EBB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6B35FD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</w:t>
            </w:r>
          </w:p>
          <w:p w14:paraId="4226E109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C35B75" w14:textId="6515A5B6" w:rsidR="00AA472B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A83329A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3D4C852" w14:textId="77777777" w:rsidR="00AA472B" w:rsidRPr="006B35FD" w:rsidRDefault="00AA472B" w:rsidP="006B35FD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30984DE7" w14:textId="2347C81D" w:rsidR="006B35FD" w:rsidRPr="006B35FD" w:rsidRDefault="006B35FD" w:rsidP="006B35FD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697492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7523BC" w14:textId="56C3964A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interpretation of the client brief.</w:t>
            </w:r>
          </w:p>
          <w:p w14:paraId="12E8DA83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1C1DCB0" w14:textId="6638FE9B" w:rsidR="00AA472B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38C7725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C0269" w14:textId="24CE506C" w:rsidR="00AA472B" w:rsidRPr="006B35FD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E3BC5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847375" w14:textId="70A9C52D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6B35FD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 </w:t>
            </w:r>
          </w:p>
          <w:p w14:paraId="574E36AE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97E4BA" w14:textId="7C82AAE9" w:rsidR="00AA472B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="00104171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6B35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17666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E90DB" w14:textId="5D50DD77" w:rsidR="00AA472B" w:rsidRPr="006B35FD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5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" w:type="pct"/>
            <w:gridSpan w:val="2"/>
            <w:vMerge/>
            <w:vAlign w:val="center"/>
          </w:tcPr>
          <w:p w14:paraId="26D1700E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967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"/>
          <w:jc w:val="center"/>
        </w:trPr>
        <w:tc>
          <w:tcPr>
            <w:tcW w:w="1057" w:type="pct"/>
            <w:gridSpan w:val="3"/>
            <w:vMerge/>
          </w:tcPr>
          <w:p w14:paraId="4F526ACC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</w:tcPr>
          <w:p w14:paraId="245717DA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5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1B14C586" w:rsidR="00AA472B" w:rsidRPr="00BF0062" w:rsidRDefault="00AA472B" w:rsidP="006B35F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6B35FD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79" w:type="pct"/>
            <w:gridSpan w:val="2"/>
            <w:vMerge/>
            <w:vAlign w:val="center"/>
          </w:tcPr>
          <w:p w14:paraId="5B97A11B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527FF4" w14:textId="77777777" w:rsidTr="00967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57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1C3C4DB1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090042BA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07D78E83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632B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AC130C8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30791910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0C33B54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67A5794D" w14:textId="77777777" w:rsidTr="00967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4"/>
          <w:jc w:val="center"/>
        </w:trPr>
        <w:tc>
          <w:tcPr>
            <w:tcW w:w="105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2755B2F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0F06A3" w14:textId="0C56367F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pre-production and planning documentation.</w:t>
            </w:r>
          </w:p>
          <w:p w14:paraId="277E6BD7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26EA50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few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elements of the final product.</w:t>
            </w:r>
          </w:p>
          <w:p w14:paraId="18E35819" w14:textId="799FD98C" w:rsidR="00AA472B" w:rsidRDefault="00AA472B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69D1DD" w14:textId="77777777" w:rsidR="0043656F" w:rsidRPr="0043656F" w:rsidRDefault="0043656F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781C9" w14:textId="20B1F7D0" w:rsidR="0043656F" w:rsidRPr="0043656F" w:rsidRDefault="00AA472B" w:rsidP="006B35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A81D9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EF7411" w14:textId="4B380AFE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79447D80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B80E48" w14:textId="6AA4C474" w:rsidR="00AA472B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4E1186AF" w14:textId="77777777" w:rsidR="0043656F" w:rsidRPr="0043656F" w:rsidRDefault="0043656F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8A04B" w14:textId="54CC2F4F" w:rsidR="00AA472B" w:rsidRPr="0043656F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EDBCE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87DB62" w14:textId="4004098A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1BF839A3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293152" w14:textId="1168BAAC" w:rsidR="00AA472B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all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79CE1CD1" w14:textId="733470F0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DDA07F" w14:textId="77777777" w:rsidR="0043656F" w:rsidRPr="0043656F" w:rsidRDefault="0043656F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5C52C" w14:textId="79A0C2FB" w:rsidR="00AA472B" w:rsidRPr="0043656F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7 8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5" w:type="pct"/>
            <w:gridSpan w:val="4"/>
            <w:vMerge/>
          </w:tcPr>
          <w:p w14:paraId="3F79F8AC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4545ABCF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" w:type="pct"/>
            <w:gridSpan w:val="2"/>
            <w:vMerge/>
          </w:tcPr>
          <w:p w14:paraId="1CDD0F6D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0939D0" w14:textId="77777777" w:rsidTr="00967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jc w:val="center"/>
        </w:trPr>
        <w:tc>
          <w:tcPr>
            <w:tcW w:w="1057" w:type="pct"/>
            <w:gridSpan w:val="3"/>
            <w:vMerge/>
            <w:vAlign w:val="center"/>
          </w:tcPr>
          <w:p w14:paraId="522B5B5C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vAlign w:val="center"/>
          </w:tcPr>
          <w:p w14:paraId="645CB0D6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  <w:vAlign w:val="center"/>
          </w:tcPr>
          <w:p w14:paraId="52F8E878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5" w:type="pct"/>
            <w:gridSpan w:val="4"/>
            <w:vMerge/>
          </w:tcPr>
          <w:p w14:paraId="31FB1E8F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43C2A052" w:rsidR="00AA472B" w:rsidRPr="001C6E54" w:rsidRDefault="00AA472B" w:rsidP="0043656F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43656F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79" w:type="pct"/>
            <w:gridSpan w:val="2"/>
            <w:vMerge/>
          </w:tcPr>
          <w:p w14:paraId="0FAAD064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1FA6C753" w:rsidR="004A0DDF" w:rsidRDefault="004A0DDF"/>
    <w:tbl>
      <w:tblPr>
        <w:tblW w:w="50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4"/>
        <w:gridCol w:w="3198"/>
        <w:gridCol w:w="3198"/>
        <w:gridCol w:w="3543"/>
        <w:gridCol w:w="1167"/>
        <w:gridCol w:w="855"/>
      </w:tblGrid>
      <w:tr w:rsidR="0037391A" w:rsidRPr="0037391A" w14:paraId="0EBE635A" w14:textId="77777777" w:rsidTr="00A80D80">
        <w:trPr>
          <w:trHeight w:val="420"/>
          <w:jc w:val="center"/>
        </w:trPr>
        <w:tc>
          <w:tcPr>
            <w:tcW w:w="3164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A39E0" w14:textId="77777777" w:rsidR="0037391A" w:rsidRPr="0037391A" w:rsidRDefault="0037391A" w:rsidP="0037391A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37391A">
              <w:rPr>
                <w:rFonts w:ascii="Arial" w:hAnsi="Arial" w:cs="Arial"/>
              </w:rPr>
              <w:lastRenderedPageBreak/>
              <w:t>Marking Criteria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47B3D4A" w14:textId="77777777" w:rsidR="0037391A" w:rsidRPr="0037391A" w:rsidRDefault="0037391A" w:rsidP="0037391A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37391A">
              <w:rPr>
                <w:rFonts w:ascii="Arial" w:hAnsi="Arial" w:cs="Arial"/>
              </w:rPr>
              <w:t>Teacher Comments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6EAFD79" w14:textId="77777777" w:rsidR="0037391A" w:rsidRPr="0037391A" w:rsidRDefault="0037391A" w:rsidP="0037391A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37391A">
              <w:rPr>
                <w:rFonts w:ascii="Arial" w:hAnsi="Arial" w:cs="Arial"/>
              </w:rPr>
              <w:t>Mark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0AF0A3" w14:textId="77777777" w:rsidR="0037391A" w:rsidRPr="0037391A" w:rsidRDefault="0037391A" w:rsidP="0037391A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37391A">
              <w:rPr>
                <w:rFonts w:ascii="Arial" w:hAnsi="Arial" w:cs="Arial"/>
              </w:rPr>
              <w:t>Page No.</w:t>
            </w:r>
          </w:p>
        </w:tc>
      </w:tr>
      <w:tr w:rsidR="0037391A" w:rsidRPr="00791F87" w14:paraId="7B7CE634" w14:textId="77777777" w:rsidTr="00A80D80">
        <w:trPr>
          <w:trHeight w:val="396"/>
          <w:jc w:val="center"/>
        </w:trPr>
        <w:tc>
          <w:tcPr>
            <w:tcW w:w="3164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6057213" w14:textId="54F841FC" w:rsidR="0037391A" w:rsidRPr="0037391A" w:rsidRDefault="0037391A" w:rsidP="00C81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391A">
              <w:rPr>
                <w:rFonts w:ascii="Arial" w:hAnsi="Arial" w:cs="Arial"/>
                <w:b/>
                <w:sz w:val="22"/>
                <w:szCs w:val="22"/>
              </w:rPr>
              <w:t>Task 1</w:t>
            </w:r>
            <w:r w:rsidR="00C81A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81AF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(continued)</w:t>
            </w:r>
            <w:r w:rsidRPr="0037391A">
              <w:rPr>
                <w:rFonts w:ascii="Arial" w:hAnsi="Arial" w:cs="Arial"/>
                <w:b/>
                <w:sz w:val="22"/>
                <w:szCs w:val="22"/>
              </w:rPr>
              <w:t xml:space="preserve"> – Topic Area 1: </w:t>
            </w:r>
            <w:r w:rsidRPr="003739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interactive digital media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9" w:type="pct"/>
            <w:vMerge w:val="restart"/>
            <w:tcBorders>
              <w:right w:val="single" w:sz="4" w:space="0" w:color="auto"/>
            </w:tcBorders>
          </w:tcPr>
          <w:p w14:paraId="7AFB4BB8" w14:textId="77777777" w:rsidR="0037391A" w:rsidRPr="0043656F" w:rsidRDefault="0037391A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9F60F08" w14:textId="77777777" w:rsidR="0037391A" w:rsidRPr="0037391A" w:rsidRDefault="0037391A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8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FAB6E5D" w14:textId="77777777" w:rsidR="0037391A" w:rsidRPr="00C64354" w:rsidRDefault="0037391A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5B210" w14:textId="3D90D0B8" w:rsidR="0037391A" w:rsidRPr="00C64354" w:rsidRDefault="0037391A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37391A" w:rsidRPr="00791F87" w14:paraId="2EC4EFA9" w14:textId="77777777" w:rsidTr="00A80D80">
        <w:trPr>
          <w:trHeight w:val="396"/>
          <w:jc w:val="center"/>
        </w:trPr>
        <w:tc>
          <w:tcPr>
            <w:tcW w:w="10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14F3CF" w14:textId="4AAA663A" w:rsidR="0037391A" w:rsidRPr="0043656F" w:rsidRDefault="0037391A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310D" w14:textId="3BE3AB93" w:rsidR="0037391A" w:rsidRPr="0043656F" w:rsidRDefault="0037391A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MB2: 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AC4B" w14:textId="5476C11F" w:rsidR="0037391A" w:rsidRPr="0043656F" w:rsidRDefault="0037391A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21169AA8" w14:textId="77777777" w:rsidR="0037391A" w:rsidRPr="0043656F" w:rsidRDefault="0037391A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B37D799" w14:textId="77777777" w:rsidR="0037391A" w:rsidRPr="00C64354" w:rsidRDefault="0037391A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0E1B" w14:textId="173DEBEE" w:rsidR="0037391A" w:rsidRPr="00C64354" w:rsidRDefault="0037391A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37391A" w:rsidRPr="001C6E54" w14:paraId="1A335039" w14:textId="77777777" w:rsidTr="00A80D80">
        <w:trPr>
          <w:trHeight w:val="1179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1E4A84E" w14:textId="77777777" w:rsidR="0037391A" w:rsidRPr="0043656F" w:rsidRDefault="0037391A" w:rsidP="0043656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FC63FFC" w14:textId="7F7B8D32" w:rsidR="0037391A" w:rsidRPr="0043656F" w:rsidRDefault="0037391A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439EF02F" w14:textId="54B5C148" w:rsidR="0037391A" w:rsidRPr="0043656F" w:rsidRDefault="0037391A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4DD18" w14:textId="77777777" w:rsidR="0037391A" w:rsidRPr="0043656F" w:rsidRDefault="0037391A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88418" w14:textId="77777777" w:rsidR="0037391A" w:rsidRDefault="0037391A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437104A7" w14:textId="5F02B4A2" w:rsidR="0037391A" w:rsidRPr="0043656F" w:rsidRDefault="0037391A" w:rsidP="004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747C" w14:textId="77777777" w:rsidR="0037391A" w:rsidRPr="0043656F" w:rsidRDefault="0037391A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307A5F" w14:textId="08178232" w:rsidR="0037391A" w:rsidRPr="0043656F" w:rsidRDefault="0037391A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78F4F853" w14:textId="3C8FD51C" w:rsidR="0037391A" w:rsidRPr="0043656F" w:rsidRDefault="0037391A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EF7553" w14:textId="77777777" w:rsidR="0037391A" w:rsidRPr="0043656F" w:rsidRDefault="0037391A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C852D0" w14:textId="7297F341" w:rsidR="0037391A" w:rsidRPr="0043656F" w:rsidRDefault="0037391A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C2B49F" w14:textId="77777777" w:rsidR="0037391A" w:rsidRPr="0043656F" w:rsidRDefault="0037391A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9129C3" w14:textId="2839F4DB" w:rsidR="0037391A" w:rsidRPr="0043656F" w:rsidRDefault="0037391A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365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1013D1" w14:textId="77777777" w:rsidR="0037391A" w:rsidRPr="0043656F" w:rsidRDefault="0037391A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0A68D4" w14:textId="6D5DD376" w:rsidR="0037391A" w:rsidRPr="0043656F" w:rsidRDefault="0037391A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53646AAD" w14:textId="77777777" w:rsidR="0037391A" w:rsidRPr="0043656F" w:rsidRDefault="0037391A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E5D4AA2" w14:textId="77777777" w:rsidR="0037391A" w:rsidRPr="001C6E54" w:rsidRDefault="0037391A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163F" w14:textId="77777777" w:rsidR="0037391A" w:rsidRPr="001C6E54" w:rsidRDefault="0037391A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37391A" w:rsidRPr="001C6E54" w14:paraId="47CAD721" w14:textId="77777777" w:rsidTr="00A80D80">
        <w:trPr>
          <w:trHeight w:val="272"/>
          <w:jc w:val="center"/>
        </w:trPr>
        <w:tc>
          <w:tcPr>
            <w:tcW w:w="105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94C63" w14:textId="77777777" w:rsidR="0037391A" w:rsidRPr="00C05F46" w:rsidRDefault="0037391A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37391A" w:rsidRPr="00C05F46" w:rsidRDefault="0037391A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37391A" w:rsidRPr="00C05F46" w:rsidRDefault="0037391A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24D5F5A7" w14:textId="77777777" w:rsidR="0037391A" w:rsidRPr="001C6E54" w:rsidRDefault="0037391A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080E6B74" w:rsidR="0037391A" w:rsidRPr="001C6E54" w:rsidRDefault="0037391A" w:rsidP="0043656F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37391A" w:rsidRPr="001C6E54" w:rsidRDefault="0037391A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4C3BD2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2030A943" w:rsidR="001C6826" w:rsidRPr="00C90D6B" w:rsidRDefault="0037391A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4C3BD2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05E7A3" w14:textId="6713C821" w:rsidR="001C6826" w:rsidRPr="004C3BD2" w:rsidRDefault="001C6826" w:rsidP="004C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C3BD2"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="001C7D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interactive digital media</w:t>
            </w:r>
          </w:p>
          <w:p w14:paraId="009445D7" w14:textId="0F7ACDFE" w:rsidR="001C6826" w:rsidRPr="00C05F46" w:rsidRDefault="001C6826" w:rsidP="004C3BD2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C3BD2"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Create </w:t>
            </w:r>
            <w:r w:rsidR="001C7D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interactive digital media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4C3BD2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44ABAC76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1041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4C3BD2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4C3BD2">
        <w:trPr>
          <w:trHeight w:val="2564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BC5B8E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901D1E" w14:textId="61B4AFB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69B9E2A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385FC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5CBF49F4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A48E8" w14:textId="4D88BA1D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supports the creation of the final product in a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1158C4D4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81797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1583A7C6" w:rsidR="004C3BD2" w:rsidRPr="004C3BD2" w:rsidRDefault="004C3BD2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29DAD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5E1D79" w14:textId="1B52487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209DA65E" w14:textId="052F83A3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D9B5E5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041DD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47F9BC1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A94831" w14:textId="753DF2B0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64944D6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C4DBC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25F1B8" w14:textId="6557C24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EB6EA2D" w14:textId="5D23D613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D88679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427B04" w14:textId="07AB9532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 </w:t>
            </w:r>
          </w:p>
          <w:p w14:paraId="5C874C5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762AE9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286B9323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41F86A33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6F2C5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4C3B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4C3BD2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4C3B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23A6143A" w:rsidR="001C6826" w:rsidRPr="0037391A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noProof/>
                <w:szCs w:val="22"/>
                <w:highlight w:val="lightGray"/>
              </w:rPr>
            </w:pP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1C6826" w:rsidRPr="0037391A">
              <w:rPr>
                <w:rFonts w:ascii="Arial" w:hAnsi="Arial" w:cs="Arial"/>
                <w:bCs/>
                <w:noProof/>
                <w:szCs w:val="22"/>
              </w:rPr>
              <w:t>/</w:t>
            </w:r>
            <w:r w:rsidR="001C6826" w:rsidRPr="0037391A">
              <w:rPr>
                <w:rFonts w:ascii="Arial" w:hAnsi="Arial" w:cs="Arial"/>
                <w:b/>
                <w:bCs/>
                <w:noProof/>
                <w:szCs w:val="22"/>
              </w:rPr>
              <w:t>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0145DE95" w14:textId="77777777" w:rsidTr="004C3BD2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65F0DA41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8632FDF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6 - 10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7FCD2A9A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11 - 14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E8C2CA3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0714FBC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1C6826" w:rsidRPr="0037391A" w:rsidRDefault="001C6826" w:rsidP="0037391A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noProof/>
                <w:szCs w:val="22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18102618" w:rsidR="001C6826" w:rsidRPr="0037391A" w:rsidRDefault="00E31DF9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noProof/>
                <w:szCs w:val="22"/>
                <w:highlight w:val="lightGray"/>
              </w:rPr>
            </w:pP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</w:p>
        </w:tc>
      </w:tr>
      <w:tr w:rsidR="001C6826" w:rsidRPr="001C6E54" w14:paraId="59351F43" w14:textId="77777777" w:rsidTr="004C3BD2">
        <w:trPr>
          <w:trHeight w:val="243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9CA0D42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B1E0AD5" w14:textId="471C753A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0A92723C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352E0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applied in the final product in a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2632BDC6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A0AC15" w14:textId="726C542F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fitness for purpose.</w:t>
            </w:r>
          </w:p>
          <w:p w14:paraId="40E691D3" w14:textId="6875242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11E860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 4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8F663A4" w14:textId="518157CB" w:rsidR="004C3BD2" w:rsidRPr="004C3BD2" w:rsidRDefault="004C3BD2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D5DDA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34DBBAD" w14:textId="476B78FD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1C7D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3825B9E2" w14:textId="77E01AA5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6B160A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58EB5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 in the final product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604A4DF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73BC33" w14:textId="1D9CD365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793DC37C" w14:textId="77777777" w:rsidR="004C3BD2" w:rsidRP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7B0E5" w14:textId="048B90C7" w:rsidR="001C6826" w:rsidRPr="004C3BD2" w:rsidRDefault="001C6826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[6 7 8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01EB90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3CD7BE7" w14:textId="78D622CC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D171033" w14:textId="46B6D7A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7B90BB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D57914" w14:textId="2D21F81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effectively</w:t>
            </w:r>
            <w:r w:rsidR="0037391A"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in the final product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2092B42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35ABE8" w14:textId="4C0C9EB7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1B31A547" w14:textId="06395F45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088141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8D1A7F" w14:textId="7013D9A7" w:rsidR="001C6826" w:rsidRPr="004C3BD2" w:rsidRDefault="001C6826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53E4DFC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1C6826" w:rsidRPr="0037391A" w:rsidRDefault="001C6826" w:rsidP="0037391A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noProof/>
                <w:szCs w:val="22"/>
                <w:highlight w:val="lightGray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1C6826" w:rsidRPr="0037391A" w:rsidRDefault="001C6826" w:rsidP="0037391A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noProof/>
                <w:szCs w:val="22"/>
                <w:highlight w:val="lightGray"/>
              </w:rPr>
            </w:pPr>
          </w:p>
        </w:tc>
      </w:tr>
      <w:tr w:rsidR="001C6826" w:rsidRPr="001C6E54" w14:paraId="0F4E39E3" w14:textId="77777777" w:rsidTr="004C3BD2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D2647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66112D10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759D1FD0" w:rsidR="001C6826" w:rsidRPr="0037391A" w:rsidRDefault="00E31DF9" w:rsidP="004C3BD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noProof/>
                <w:szCs w:val="22"/>
                <w:highlight w:val="lightGray"/>
              </w:rPr>
            </w:pP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1C6826"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/</w:t>
            </w:r>
            <w:r w:rsidR="001C6826" w:rsidRPr="0037391A">
              <w:rPr>
                <w:rFonts w:ascii="Arial" w:hAnsi="Arial" w:cs="Arial"/>
                <w:b/>
                <w:bCs/>
                <w:noProof/>
                <w:szCs w:val="22"/>
              </w:rPr>
              <w:t>1</w:t>
            </w:r>
            <w:r w:rsidR="004C3BD2" w:rsidRPr="0037391A">
              <w:rPr>
                <w:rFonts w:ascii="Arial" w:hAnsi="Arial" w:cs="Arial"/>
                <w:b/>
                <w:bCs/>
                <w:noProof/>
                <w:szCs w:val="22"/>
              </w:rPr>
              <w:t>4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1C6826" w:rsidRPr="0037391A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Cs/>
                <w:noProof/>
                <w:szCs w:val="22"/>
                <w:highlight w:val="lightGray"/>
              </w:rPr>
            </w:pPr>
          </w:p>
        </w:tc>
      </w:tr>
    </w:tbl>
    <w:p w14:paraId="1ED7B540" w14:textId="0B372436" w:rsidR="004C3BD2" w:rsidRDefault="004C3BD2">
      <w:r>
        <w:br w:type="page"/>
      </w:r>
    </w:p>
    <w:p w14:paraId="5D74D247" w14:textId="7EB917BC" w:rsidR="0037391A" w:rsidRDefault="0037391A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8"/>
        <w:gridCol w:w="3188"/>
        <w:gridCol w:w="3112"/>
        <w:gridCol w:w="3685"/>
        <w:gridCol w:w="1106"/>
        <w:gridCol w:w="873"/>
      </w:tblGrid>
      <w:tr w:rsidR="00C81AFC" w:rsidRPr="00C81AFC" w14:paraId="3671B2B5" w14:textId="77777777" w:rsidTr="00A80D80">
        <w:trPr>
          <w:trHeight w:val="420"/>
          <w:jc w:val="center"/>
        </w:trPr>
        <w:tc>
          <w:tcPr>
            <w:tcW w:w="3131" w:type="pct"/>
            <w:gridSpan w:val="3"/>
            <w:tcBorders>
              <w:left w:val="single" w:sz="8" w:space="0" w:color="auto"/>
            </w:tcBorders>
            <w:vAlign w:val="center"/>
          </w:tcPr>
          <w:p w14:paraId="674BF845" w14:textId="77777777" w:rsidR="00C81AFC" w:rsidRPr="00C81AFC" w:rsidRDefault="00C81AFC" w:rsidP="00C81AFC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81AFC">
              <w:rPr>
                <w:rFonts w:ascii="Arial" w:hAnsi="Arial" w:cs="Arial"/>
                <w:szCs w:val="22"/>
              </w:rPr>
              <w:t>Marking Criteria</w:t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68805292" w14:textId="77777777" w:rsidR="00C81AFC" w:rsidRPr="00C81AFC" w:rsidRDefault="00C81AFC" w:rsidP="00C81AFC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81AFC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65" w:type="pct"/>
            <w:tcBorders>
              <w:left w:val="single" w:sz="4" w:space="0" w:color="auto"/>
              <w:bottom w:val="nil"/>
            </w:tcBorders>
            <w:vAlign w:val="center"/>
          </w:tcPr>
          <w:p w14:paraId="1DEC8D46" w14:textId="77777777" w:rsidR="00C81AFC" w:rsidRPr="00C81AFC" w:rsidRDefault="00C81AFC" w:rsidP="00C81AFC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81AFC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3A50524A" w14:textId="1A9CC472" w:rsidR="00C81AFC" w:rsidRPr="00C81AFC" w:rsidRDefault="00C81AFC" w:rsidP="00C81AFC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81AFC">
              <w:rPr>
                <w:rFonts w:ascii="Arial" w:hAnsi="Arial" w:cs="Arial"/>
                <w:szCs w:val="22"/>
              </w:rPr>
              <w:t>Page No.</w:t>
            </w:r>
          </w:p>
        </w:tc>
      </w:tr>
      <w:tr w:rsidR="0037391A" w:rsidRPr="00791F87" w14:paraId="3AF06626" w14:textId="77777777" w:rsidTr="00A80D80">
        <w:trPr>
          <w:trHeight w:val="396"/>
          <w:jc w:val="center"/>
        </w:trPr>
        <w:tc>
          <w:tcPr>
            <w:tcW w:w="3131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729AB55" w14:textId="003585D2" w:rsidR="0037391A" w:rsidRPr="0037391A" w:rsidRDefault="0037391A" w:rsidP="00373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391A">
              <w:rPr>
                <w:rFonts w:ascii="Arial" w:hAnsi="Arial" w:cs="Arial"/>
                <w:b/>
                <w:sz w:val="22"/>
                <w:szCs w:val="22"/>
              </w:rPr>
              <w:t>Task 2</w:t>
            </w:r>
            <w:r w:rsidR="00C81AF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81AFC" w:rsidRPr="00C81AF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(continued)</w:t>
            </w:r>
            <w:r w:rsidRPr="0037391A">
              <w:rPr>
                <w:rFonts w:ascii="Arial" w:hAnsi="Arial" w:cs="Arial"/>
                <w:b/>
                <w:sz w:val="22"/>
                <w:szCs w:val="22"/>
              </w:rPr>
              <w:t xml:space="preserve"> – Topic Area 1: </w:t>
            </w:r>
            <w:r w:rsidRPr="003739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interactive digital media</w:t>
            </w:r>
          </w:p>
          <w:p w14:paraId="40909DAB" w14:textId="02623F4A" w:rsidR="0037391A" w:rsidRPr="00C81AFC" w:rsidRDefault="00C81AFC" w:rsidP="00C81AFC">
            <w:pPr>
              <w:ind w:left="215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391A" w:rsidRPr="0037391A">
              <w:rPr>
                <w:rFonts w:ascii="Arial" w:hAnsi="Arial" w:cs="Arial"/>
                <w:b/>
                <w:sz w:val="22"/>
                <w:szCs w:val="22"/>
              </w:rPr>
              <w:t xml:space="preserve">Topic Area 2: </w:t>
            </w:r>
            <w:r w:rsidR="0037391A" w:rsidRPr="003739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Create interactive digital media</w:t>
            </w:r>
            <w:r w:rsidR="003739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6" w:type="pct"/>
            <w:vMerge w:val="restart"/>
            <w:tcBorders>
              <w:right w:val="single" w:sz="4" w:space="0" w:color="auto"/>
            </w:tcBorders>
          </w:tcPr>
          <w:p w14:paraId="1419D3B8" w14:textId="77777777" w:rsidR="0037391A" w:rsidRPr="00BB0770" w:rsidRDefault="0037391A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6FD8164" w14:textId="77777777" w:rsidR="0037391A" w:rsidRPr="00BB0770" w:rsidRDefault="0037391A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6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6598BC1" w14:textId="77777777" w:rsidR="0037391A" w:rsidRPr="00C64354" w:rsidRDefault="0037391A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34E51" w14:textId="187E48E5" w:rsidR="0037391A" w:rsidRPr="00C64354" w:rsidRDefault="0037391A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37391A" w:rsidRPr="00791F87" w14:paraId="7AECF311" w14:textId="77777777" w:rsidTr="00A80D80">
        <w:trPr>
          <w:trHeight w:val="396"/>
          <w:jc w:val="center"/>
        </w:trPr>
        <w:tc>
          <w:tcPr>
            <w:tcW w:w="105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5B1493" w14:textId="1AB86473" w:rsidR="0037391A" w:rsidRPr="004C3BD2" w:rsidRDefault="0037391A" w:rsidP="00504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13880" w14:textId="558731A3" w:rsidR="0037391A" w:rsidRPr="004C3BD2" w:rsidRDefault="0037391A" w:rsidP="00504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14BF5" w14:textId="56F6DDC9" w:rsidR="0037391A" w:rsidRPr="004C3BD2" w:rsidRDefault="0037391A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216" w:type="pct"/>
            <w:vMerge/>
            <w:tcBorders>
              <w:right w:val="single" w:sz="4" w:space="0" w:color="auto"/>
            </w:tcBorders>
          </w:tcPr>
          <w:p w14:paraId="74F1E9EB" w14:textId="77777777" w:rsidR="0037391A" w:rsidRPr="00C64354" w:rsidRDefault="0037391A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6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FA7DE25" w14:textId="77777777" w:rsidR="0037391A" w:rsidRPr="00C64354" w:rsidRDefault="0037391A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2225B" w14:textId="163F6123" w:rsidR="0037391A" w:rsidRPr="00C64354" w:rsidRDefault="0037391A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37391A" w:rsidRPr="001C6E54" w14:paraId="5B7CB71F" w14:textId="77777777" w:rsidTr="00A80D80">
        <w:trPr>
          <w:trHeight w:val="1699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F35D699" w14:textId="77777777" w:rsidR="0037391A" w:rsidRPr="004C3BD2" w:rsidRDefault="0037391A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8DD851C" w14:textId="77777777" w:rsidR="0037391A" w:rsidRPr="00B51900" w:rsidRDefault="0037391A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15486974" w14:textId="77777777" w:rsidR="0037391A" w:rsidRPr="00B51900" w:rsidRDefault="0037391A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602384C" w14:textId="60E6DAF2" w:rsidR="0037391A" w:rsidRDefault="0037391A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136A6184" w14:textId="77777777" w:rsidR="00E34D01" w:rsidRPr="00B51900" w:rsidRDefault="00E34D0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E819A4" w14:textId="02CDD93D" w:rsidR="0037391A" w:rsidRPr="004C3BD2" w:rsidRDefault="0037391A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762C82A4" w14:textId="77777777" w:rsidR="0037391A" w:rsidRPr="004C3BD2" w:rsidRDefault="0037391A" w:rsidP="004C3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CB428" w14:textId="77777777" w:rsidR="0037391A" w:rsidRPr="004C3BD2" w:rsidRDefault="0037391A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F34EDCB" w14:textId="77777777" w:rsidR="0037391A" w:rsidRPr="00B51900" w:rsidRDefault="0037391A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1C935D17" w14:textId="77777777" w:rsidR="0037391A" w:rsidRPr="00B51900" w:rsidRDefault="0037391A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BDD377" w14:textId="732BB222" w:rsidR="0037391A" w:rsidRDefault="0037391A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6E5DB07E" w14:textId="77777777" w:rsidR="00E34D01" w:rsidRDefault="00E34D0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6674A4" w14:textId="35248819" w:rsidR="0037391A" w:rsidRPr="004C3BD2" w:rsidRDefault="0037391A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[4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958D72" w14:textId="77777777" w:rsidR="0037391A" w:rsidRPr="004C3BD2" w:rsidRDefault="0037391A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FF0F702" w14:textId="77777777" w:rsidR="0037391A" w:rsidRPr="00B51900" w:rsidRDefault="0037391A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</w:t>
            </w:r>
          </w:p>
          <w:p w14:paraId="332B69DA" w14:textId="77777777" w:rsidR="0037391A" w:rsidRPr="00B51900" w:rsidRDefault="0037391A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466257" w14:textId="77777777" w:rsidR="0037391A" w:rsidRPr="00B51900" w:rsidRDefault="0037391A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 </w:t>
            </w:r>
          </w:p>
          <w:p w14:paraId="2DC4ED6F" w14:textId="1B48D294" w:rsidR="0037391A" w:rsidRDefault="0037391A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33488" w14:textId="77777777" w:rsidR="00E34D01" w:rsidRDefault="00E34D0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D588DF" w14:textId="578BA80D" w:rsidR="0037391A" w:rsidRPr="004C3BD2" w:rsidRDefault="0037391A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[7 8]</w:t>
            </w:r>
          </w:p>
        </w:tc>
        <w:tc>
          <w:tcPr>
            <w:tcW w:w="1216" w:type="pct"/>
            <w:vMerge/>
            <w:tcBorders>
              <w:right w:val="single" w:sz="4" w:space="0" w:color="auto"/>
            </w:tcBorders>
          </w:tcPr>
          <w:p w14:paraId="78F0D323" w14:textId="77777777" w:rsidR="0037391A" w:rsidRPr="004C3BD2" w:rsidRDefault="0037391A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9E0D6EE" w14:textId="77777777" w:rsidR="0037391A" w:rsidRPr="004C3BD2" w:rsidRDefault="0037391A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253FB" w14:textId="77777777" w:rsidR="0037391A" w:rsidRPr="001C6E54" w:rsidRDefault="0037391A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37391A" w:rsidRPr="001C6E54" w14:paraId="05C25716" w14:textId="77777777" w:rsidTr="00A80D80">
        <w:trPr>
          <w:trHeight w:val="372"/>
          <w:jc w:val="center"/>
        </w:trPr>
        <w:tc>
          <w:tcPr>
            <w:tcW w:w="105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8A1287" w14:textId="77777777" w:rsidR="0037391A" w:rsidRPr="004C3BD2" w:rsidRDefault="0037391A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9EF4" w14:textId="77777777" w:rsidR="0037391A" w:rsidRPr="004C3BD2" w:rsidRDefault="0037391A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</w:tcBorders>
            <w:vAlign w:val="center"/>
          </w:tcPr>
          <w:p w14:paraId="52DFF5A5" w14:textId="77777777" w:rsidR="0037391A" w:rsidRPr="004C3BD2" w:rsidRDefault="0037391A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6" w:type="pct"/>
            <w:vMerge/>
            <w:tcBorders>
              <w:right w:val="single" w:sz="4" w:space="0" w:color="auto"/>
            </w:tcBorders>
          </w:tcPr>
          <w:p w14:paraId="74DF9048" w14:textId="77777777" w:rsidR="0037391A" w:rsidRPr="004C3BD2" w:rsidRDefault="0037391A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5" w:type="pct"/>
            <w:tcBorders>
              <w:left w:val="nil"/>
              <w:right w:val="single" w:sz="4" w:space="0" w:color="auto"/>
            </w:tcBorders>
            <w:vAlign w:val="bottom"/>
          </w:tcPr>
          <w:p w14:paraId="3FAF1617" w14:textId="0D620C84" w:rsidR="0037391A" w:rsidRPr="004C3BD2" w:rsidRDefault="0037391A" w:rsidP="00B5190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Pr="004C3BD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F349E" w14:textId="77777777" w:rsidR="0037391A" w:rsidRPr="001C6E54" w:rsidRDefault="0037391A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B9397A0" w14:textId="77777777" w:rsidR="004C3BD2" w:rsidRDefault="004C3BD2" w:rsidP="004C3BD2"/>
    <w:p w14:paraId="378F25FC" w14:textId="77777777" w:rsidR="004C3BD2" w:rsidRDefault="004C3BD2"/>
    <w:p w14:paraId="663D17C2" w14:textId="74D82764" w:rsidR="004C3BD2" w:rsidRDefault="004C3BD2">
      <w:r>
        <w:br w:type="page"/>
      </w:r>
    </w:p>
    <w:p w14:paraId="26702F8F" w14:textId="77777777" w:rsidR="004C3BD2" w:rsidRDefault="004C3BD2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200"/>
        <w:gridCol w:w="3546"/>
        <w:gridCol w:w="1182"/>
        <w:gridCol w:w="830"/>
      </w:tblGrid>
      <w:tr w:rsidR="004C3BD2" w:rsidRPr="00C90D6B" w14:paraId="08CDE4BD" w14:textId="77777777" w:rsidTr="00A409E5">
        <w:trPr>
          <w:trHeight w:val="420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</w:tcBorders>
            <w:vAlign w:val="center"/>
          </w:tcPr>
          <w:p w14:paraId="2EA60587" w14:textId="228CE4D7" w:rsidR="004C3BD2" w:rsidRPr="00B51900" w:rsidRDefault="0037391A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="004C3BD2" w:rsidRPr="00B51900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322ECAFC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82DEF34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4" w:type="pct"/>
            <w:tcBorders>
              <w:right w:val="single" w:sz="8" w:space="0" w:color="auto"/>
            </w:tcBorders>
            <w:vAlign w:val="center"/>
          </w:tcPr>
          <w:p w14:paraId="253E6693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65F1D038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4C3BD2" w:rsidRPr="00791F87" w14:paraId="7560EA1D" w14:textId="77777777" w:rsidTr="00A409E5">
        <w:trPr>
          <w:trHeight w:val="366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CCEBD1" w14:textId="477ACC31" w:rsidR="004C3BD2" w:rsidRPr="00B51900" w:rsidRDefault="004C3BD2" w:rsidP="004C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B51900" w:rsidRPr="00B5190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B51900" w:rsidRPr="00B5190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C7D62">
              <w:rPr>
                <w:rFonts w:ascii="Arial" w:hAnsi="Arial" w:cs="Arial"/>
                <w:b/>
                <w:sz w:val="22"/>
                <w:szCs w:val="22"/>
              </w:rPr>
              <w:t xml:space="preserve">Plan </w:t>
            </w:r>
            <w:r w:rsidR="001C7D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interactive digital media</w:t>
            </w:r>
          </w:p>
          <w:p w14:paraId="197FA3DE" w14:textId="1ACCC31F" w:rsidR="004C3BD2" w:rsidRPr="001C7D62" w:rsidRDefault="004C3BD2" w:rsidP="00B51900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190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A80D8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51900" w:rsidRPr="00B51900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1C7D62" w:rsidRPr="001C7D62">
              <w:rPr>
                <w:rFonts w:ascii="Arial" w:hAnsi="Arial" w:cs="Arial"/>
                <w:b/>
                <w:bCs/>
                <w:sz w:val="22"/>
                <w:szCs w:val="22"/>
              </w:rPr>
              <w:t>Review interactive digital media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50BE478D" w14:textId="77777777" w:rsidR="004C3BD2" w:rsidRPr="00B51900" w:rsidRDefault="004C3BD2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2ECBC623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5A7D055B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34955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C3BD2" w:rsidRPr="001C6E54" w14:paraId="1A355A2B" w14:textId="77777777" w:rsidTr="00A409E5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2024922" w14:textId="3F90A7FE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C54B9" w14:textId="47DA4366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B1FF6" w14:textId="09041412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041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75D609A3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F3CBA5C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36E9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6D78D688" w14:textId="77777777" w:rsidTr="00A409E5">
        <w:trPr>
          <w:trHeight w:val="201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A5B6CC6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06C34A" w14:textId="00871C75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 in reviewing technical properties.</w:t>
            </w:r>
          </w:p>
          <w:p w14:paraId="247EB9C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70825E" w14:textId="6A331018" w:rsidR="004C3BD2" w:rsidRDefault="00B51900" w:rsidP="00B51900">
            <w:pPr>
              <w:rPr>
                <w:rFonts w:ascii="Arial" w:hAnsi="Arial" w:cs="Arial"/>
                <w:sz w:val="18"/>
                <w:szCs w:val="18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</w:t>
            </w:r>
            <w:r w:rsidR="0010417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B51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FD5B22" w14:textId="77777777" w:rsidR="00236C29" w:rsidRDefault="00236C29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BB409" w14:textId="74EC2CC2" w:rsid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1C464184" w14:textId="5A5EBA3E" w:rsidR="00A409E5" w:rsidRPr="00B51900" w:rsidRDefault="00A409E5" w:rsidP="004C3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B948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D3EF697" w14:textId="37B457F2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0386CEBC" w14:textId="4FC6D0CA" w:rsid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944AEDA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0C2F2F" w14:textId="21278B8D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sound 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understanding of the effectiveness of the final product for client and target audience. </w:t>
            </w:r>
          </w:p>
          <w:p w14:paraId="05215128" w14:textId="77777777" w:rsidR="00236C29" w:rsidRDefault="00236C29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E15925C" w14:textId="3A3501FA" w:rsid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054CD" w:rsidRPr="00B519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054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5 6 7]</w:t>
            </w:r>
          </w:p>
          <w:p w14:paraId="377B1536" w14:textId="64D6C377" w:rsidR="00A409E5" w:rsidRPr="00B51900" w:rsidRDefault="00A409E5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C5FEA5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5320BA" w14:textId="1036B4E2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561B8CE2" w14:textId="7AF49006" w:rsid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346242D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8AB0DA" w14:textId="699E0F33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critical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</w:t>
            </w:r>
          </w:p>
          <w:p w14:paraId="6FBA0E49" w14:textId="77777777" w:rsidR="00236C29" w:rsidRDefault="00236C29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AF6274" w14:textId="06457BD7" w:rsidR="004C3BD2" w:rsidRPr="00B51900" w:rsidRDefault="004C3BD2" w:rsidP="009054C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054CD" w:rsidRPr="00B519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054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9 10]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6760CC03" w14:textId="77777777" w:rsidR="004C3BD2" w:rsidRPr="00B51900" w:rsidRDefault="004C3BD2" w:rsidP="004C3B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77F810F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DA7D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5B9F97C8" w14:textId="77777777" w:rsidTr="00A409E5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CB198A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9FF8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</w:tcPr>
          <w:p w14:paraId="2FC8C8F5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44D22D01" w14:textId="77777777" w:rsidR="004C3BD2" w:rsidRPr="00791F87" w:rsidRDefault="004C3BD2" w:rsidP="004C3B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E155C93" w14:textId="2034F483" w:rsidR="004C3BD2" w:rsidRPr="00791F87" w:rsidRDefault="004C3BD2" w:rsidP="009054C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Pr="00B51900">
              <w:rPr>
                <w:rFonts w:ascii="Arial" w:hAnsi="Arial" w:cs="Arial"/>
                <w:b/>
                <w:sz w:val="20"/>
              </w:rPr>
              <w:t>/1</w:t>
            </w:r>
            <w:r w:rsidR="009054CD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D4BBF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791F87" w14:paraId="2DF7E271" w14:textId="77777777" w:rsidTr="00A409E5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8EB2BE" w14:textId="42A273BF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BE9C2" w14:textId="08143039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37CEF" w14:textId="15F15A33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5 - 6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F0CC547" w14:textId="77777777" w:rsidR="004C3BD2" w:rsidRPr="00BB0770" w:rsidRDefault="004C3BD2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7F8F035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4242308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0B476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C3BD2" w:rsidRPr="00B51900" w14:paraId="4E9134F3" w14:textId="77777777" w:rsidTr="00A409E5">
        <w:trPr>
          <w:trHeight w:val="1963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71A00AA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553B7E" w14:textId="367CA6DB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940342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033664" w14:textId="182EEE25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have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explanation.</w:t>
            </w:r>
          </w:p>
          <w:p w14:paraId="0A4445C7" w14:textId="77777777" w:rsidR="004C3BD2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714A60C2" w14:textId="5A3A510D" w:rsidR="00A409E5" w:rsidRPr="00B51900" w:rsidRDefault="00A409E5" w:rsidP="00B519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CB5A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BBE6844" w14:textId="6B98632E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FD120D9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A9B440" w14:textId="7835A5E7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5974BFCF" w14:textId="1E5BEC0F" w:rsidR="004C3BD2" w:rsidRPr="00B51900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984F82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FE594E" w14:textId="3B832E69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CED5DFB" w14:textId="77777777" w:rsidR="004C3BD2" w:rsidRPr="00B51900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2EDA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fully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447B2FA1" w14:textId="32E3B5C4" w:rsidR="004C3BD2" w:rsidRPr="00B51900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4DF15B8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D5112B4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75B94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7569BF2D" w14:textId="77777777" w:rsidTr="00A409E5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A9359B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A414A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  <w:vAlign w:val="center"/>
          </w:tcPr>
          <w:p w14:paraId="5627A6BF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A34D8C2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686C6F7A" w14:textId="57E3E515" w:rsidR="004C3BD2" w:rsidRPr="001C6E54" w:rsidRDefault="004C3BD2" w:rsidP="00B5190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Pr="00B51900">
              <w:rPr>
                <w:rFonts w:ascii="Arial" w:hAnsi="Arial" w:cs="Arial"/>
                <w:b/>
                <w:sz w:val="20"/>
              </w:rPr>
              <w:t>/</w:t>
            </w:r>
            <w:r w:rsidR="00B51900" w:rsidRPr="00B5190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D95D5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A409E5" w14:paraId="6942025C" w14:textId="77777777" w:rsidTr="0015531A">
        <w:trPr>
          <w:trHeight w:val="372"/>
          <w:jc w:val="center"/>
        </w:trPr>
        <w:tc>
          <w:tcPr>
            <w:tcW w:w="4336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211D48D" w:rsidR="00794CA2" w:rsidRPr="00A409E5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7391A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794CA2" w:rsidRPr="00A409E5">
              <w:rPr>
                <w:rFonts w:ascii="Arial" w:hAnsi="Arial" w:cs="Arial"/>
                <w:sz w:val="24"/>
                <w:szCs w:val="24"/>
              </w:rPr>
              <w:t>/</w:t>
            </w:r>
            <w:r w:rsidR="00794CA2" w:rsidRPr="00A409E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409E5" w:rsidRPr="00A409E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A75" w14:textId="77777777" w:rsidR="00794CA2" w:rsidRPr="00A409E5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AD1E0F">
              <w:rPr>
                <w:rFonts w:cs="Arial"/>
                <w:b/>
                <w:bCs/>
              </w:rPr>
            </w:r>
            <w:r w:rsidR="00AD1E0F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519D14E4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>Add the marks for the strands together to give a total o</w:t>
      </w:r>
      <w:r w:rsidR="00187CE7" w:rsidRPr="00A409E5">
        <w:rPr>
          <w:rFonts w:ascii="Arial" w:hAnsi="Arial" w:cs="Arial"/>
          <w:sz w:val="18"/>
          <w:szCs w:val="18"/>
        </w:rPr>
        <w:t xml:space="preserve">ut of </w:t>
      </w:r>
      <w:r w:rsidR="00C76248" w:rsidRPr="00A409E5">
        <w:rPr>
          <w:rFonts w:ascii="Arial" w:hAnsi="Arial" w:cs="Arial"/>
          <w:sz w:val="18"/>
          <w:szCs w:val="18"/>
        </w:rPr>
        <w:t>7</w:t>
      </w:r>
      <w:r w:rsidR="00A409E5" w:rsidRPr="00A409E5">
        <w:rPr>
          <w:rFonts w:ascii="Arial" w:hAnsi="Arial" w:cs="Arial"/>
          <w:sz w:val="18"/>
          <w:szCs w:val="18"/>
        </w:rPr>
        <w:t>0</w:t>
      </w:r>
      <w:r w:rsidR="00187CE7" w:rsidRPr="00A409E5">
        <w:rPr>
          <w:rFonts w:ascii="Arial" w:hAnsi="Arial" w:cs="Arial"/>
          <w:sz w:val="18"/>
          <w:szCs w:val="18"/>
        </w:rPr>
        <w:t>.  Enter this total in</w:t>
      </w:r>
      <w:r w:rsidR="00187CE7" w:rsidRPr="00BF0062">
        <w:rPr>
          <w:rFonts w:ascii="Arial" w:hAnsi="Arial" w:cs="Arial"/>
          <w:sz w:val="18"/>
          <w:szCs w:val="18"/>
        </w:rPr>
        <w:t xml:space="preserve"> the relevant box.</w:t>
      </w:r>
    </w:p>
    <w:p w14:paraId="26BBBCC4" w14:textId="77777777" w:rsidR="001E3021" w:rsidRPr="001E3021" w:rsidRDefault="001E3021" w:rsidP="001E3021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</w:t>
      </w:r>
      <w:r>
        <w:rPr>
          <w:rFonts w:ascii="Arial" w:hAnsi="Arial" w:cs="Arial"/>
          <w:sz w:val="18"/>
          <w:szCs w:val="18"/>
        </w:rPr>
        <w:tab/>
      </w:r>
      <w:r w:rsidRPr="001E3021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0B456DAB" w14:textId="77777777" w:rsidR="001E3021" w:rsidRDefault="001E3021" w:rsidP="001E3021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1E3021">
        <w:rPr>
          <w:rFonts w:ascii="Arial" w:hAnsi="Arial" w:cs="Arial"/>
          <w:sz w:val="18"/>
          <w:szCs w:val="18"/>
        </w:rPr>
        <w:t>8</w:t>
      </w:r>
      <w:r w:rsidRPr="001E3021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1E3021">
        <w:rPr>
          <w:rFonts w:ascii="Arial" w:hAnsi="Arial" w:cs="Arial"/>
          <w:sz w:val="18"/>
          <w:szCs w:val="18"/>
        </w:rPr>
        <w:t>SfA</w:t>
      </w:r>
      <w:proofErr w:type="spellEnd"/>
      <w:r w:rsidRPr="001E3021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0A2CB36" w14:textId="018CF106" w:rsidR="001E3021" w:rsidRDefault="001E3021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sectPr w:rsidR="001E3021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4C3BD2" w:rsidRDefault="004C3BD2">
      <w:r>
        <w:separator/>
      </w:r>
    </w:p>
  </w:endnote>
  <w:endnote w:type="continuationSeparator" w:id="0">
    <w:p w14:paraId="2177B1DA" w14:textId="77777777" w:rsidR="004C3BD2" w:rsidRDefault="004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4C3BD2" w:rsidRDefault="004C3BD2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0D726E56" w:rsidR="004C3BD2" w:rsidRPr="00DE42B7" w:rsidRDefault="004C3BD2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  <w:t>R09</w:t>
    </w:r>
    <w:r w:rsidR="001C7D62">
      <w:rPr>
        <w:rFonts w:ascii="Arial" w:hAnsi="Arial" w:cs="Arial"/>
        <w:b/>
      </w:rPr>
      <w:t>7</w:t>
    </w:r>
    <w:r w:rsidRPr="00DE42B7">
      <w:rPr>
        <w:rFonts w:ascii="Arial" w:hAnsi="Arial" w:cs="Arial"/>
        <w:b/>
      </w:rPr>
      <w:t>/URS</w:t>
    </w:r>
  </w:p>
  <w:bookmarkEnd w:id="2"/>
  <w:p w14:paraId="373CA32F" w14:textId="079F2A23" w:rsidR="004C3BD2" w:rsidRPr="008B2C34" w:rsidRDefault="004C3BD2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© OCR 202</w:t>
    </w:r>
    <w:r w:rsidR="001E3021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Pr="0043656F">
      <w:rPr>
        <w:rFonts w:ascii="Arial" w:hAnsi="Arial" w:cs="Arial"/>
        <w:sz w:val="18"/>
        <w:szCs w:val="18"/>
      </w:rPr>
      <w:t xml:space="preserve">Version </w:t>
    </w:r>
    <w:r w:rsidR="001E3021">
      <w:rPr>
        <w:rFonts w:ascii="Arial" w:hAnsi="Arial" w:cs="Arial"/>
        <w:sz w:val="18"/>
        <w:szCs w:val="18"/>
      </w:rPr>
      <w:t>2</w:t>
    </w:r>
    <w:r w:rsidRPr="0043656F">
      <w:rPr>
        <w:rFonts w:ascii="Arial" w:hAnsi="Arial" w:cs="Arial"/>
        <w:sz w:val="18"/>
        <w:szCs w:val="18"/>
      </w:rPr>
      <w:t xml:space="preserve">: </w:t>
    </w:r>
    <w:r w:rsidR="001E3021">
      <w:rPr>
        <w:rFonts w:ascii="Arial" w:hAnsi="Arial" w:cs="Arial"/>
        <w:sz w:val="18"/>
        <w:szCs w:val="18"/>
      </w:rPr>
      <w:t>April</w:t>
    </w:r>
    <w:r w:rsidRPr="0043656F">
      <w:rPr>
        <w:rFonts w:ascii="Arial" w:hAnsi="Arial" w:cs="Arial"/>
        <w:sz w:val="18"/>
        <w:szCs w:val="18"/>
      </w:rPr>
      <w:t xml:space="preserve"> 202</w:t>
    </w:r>
    <w:r w:rsidR="001E3021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4C3BD2" w:rsidRDefault="004C3BD2">
      <w:r>
        <w:separator/>
      </w:r>
    </w:p>
  </w:footnote>
  <w:footnote w:type="continuationSeparator" w:id="0">
    <w:p w14:paraId="7F173C9E" w14:textId="77777777" w:rsidR="004C3BD2" w:rsidRDefault="004C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270413">
    <w:abstractNumId w:val="1"/>
  </w:num>
  <w:num w:numId="2" w16cid:durableId="92978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4171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5531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C7D62"/>
    <w:rsid w:val="001D7449"/>
    <w:rsid w:val="001D7F2E"/>
    <w:rsid w:val="001E3021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36C29"/>
    <w:rsid w:val="00241A5B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391A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656F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3BD2"/>
    <w:rsid w:val="004C6B40"/>
    <w:rsid w:val="004D3A9E"/>
    <w:rsid w:val="004F5CBB"/>
    <w:rsid w:val="00501E72"/>
    <w:rsid w:val="0050461B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35FD"/>
    <w:rsid w:val="006B7EF7"/>
    <w:rsid w:val="006C12AD"/>
    <w:rsid w:val="006C1D04"/>
    <w:rsid w:val="006C2736"/>
    <w:rsid w:val="006D1C90"/>
    <w:rsid w:val="006D65D5"/>
    <w:rsid w:val="006E24B4"/>
    <w:rsid w:val="006E2FC5"/>
    <w:rsid w:val="006E37CD"/>
    <w:rsid w:val="006E390C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3BCE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54CD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56E"/>
    <w:rsid w:val="009677AD"/>
    <w:rsid w:val="00972BAD"/>
    <w:rsid w:val="009766F3"/>
    <w:rsid w:val="0098668E"/>
    <w:rsid w:val="00987F40"/>
    <w:rsid w:val="00990696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9E5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0D80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1E0F"/>
    <w:rsid w:val="00AD3A31"/>
    <w:rsid w:val="00AD5761"/>
    <w:rsid w:val="00AD6D62"/>
    <w:rsid w:val="00AE281D"/>
    <w:rsid w:val="00B0119F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1900"/>
    <w:rsid w:val="00B53296"/>
    <w:rsid w:val="00B533AF"/>
    <w:rsid w:val="00B55069"/>
    <w:rsid w:val="00B60FAB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AFC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4D01"/>
    <w:rsid w:val="00E3527C"/>
    <w:rsid w:val="00E36225"/>
    <w:rsid w:val="00E40257"/>
    <w:rsid w:val="00E403C3"/>
    <w:rsid w:val="00E41B0D"/>
    <w:rsid w:val="00E4221B"/>
    <w:rsid w:val="00E4692F"/>
    <w:rsid w:val="00E47454"/>
    <w:rsid w:val="00E50FF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B5083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4513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6B35F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3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3ECC26C50142EE983DFFC05412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55B9-562D-4790-AD00-E1F613F66F90}"/>
      </w:docPartPr>
      <w:docPartBody>
        <w:p w:rsidR="00195777" w:rsidRDefault="00D45491" w:rsidP="00D45491">
          <w:pPr>
            <w:pStyle w:val="223ECC26C50142EE983DFFC05412FF24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91"/>
    <w:rsid w:val="00195777"/>
    <w:rsid w:val="00D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491"/>
    <w:rPr>
      <w:color w:val="808080"/>
    </w:rPr>
  </w:style>
  <w:style w:type="paragraph" w:customStyle="1" w:styleId="223ECC26C50142EE983DFFC05412FF24">
    <w:name w:val="223ECC26C50142EE983DFFC05412FF24"/>
    <w:rsid w:val="00D45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Enterprise and Marketing</vt:lpstr>
    </vt:vector>
  </TitlesOfParts>
  <Company>OCR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Bhavna Mistry</cp:lastModifiedBy>
  <cp:revision>4</cp:revision>
  <cp:lastPrinted>2015-10-27T11:40:00Z</cp:lastPrinted>
  <dcterms:created xsi:type="dcterms:W3CDTF">2024-02-29T16:24:00Z</dcterms:created>
  <dcterms:modified xsi:type="dcterms:W3CDTF">2024-03-18T15:30:00Z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