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258870" w14:textId="3DD68B98" w:rsidR="005179AC" w:rsidRDefault="00723F30" w:rsidP="00525E63">
      <w:pPr>
        <w:pStyle w:val="Heading1"/>
      </w:pPr>
      <w:r>
        <w:t xml:space="preserve">Purposeful </w:t>
      </w:r>
      <w:r w:rsidR="63B897CB">
        <w:t>Practicals</w:t>
      </w:r>
      <w:r>
        <w:t xml:space="preserve"> </w:t>
      </w:r>
    </w:p>
    <w:p w14:paraId="7D16A98D" w14:textId="77777777" w:rsidR="00A65D32" w:rsidRPr="00A65D32" w:rsidRDefault="00A65D32" w:rsidP="00A65D32">
      <w:pPr>
        <w:pStyle w:val="Heading1"/>
        <w:rPr>
          <w:lang w:eastAsia="en-US"/>
        </w:rPr>
      </w:pPr>
      <w:r w:rsidRPr="00A65D32">
        <w:rPr>
          <w:lang w:eastAsia="en-US"/>
        </w:rPr>
        <w:t>Determining density of a regular solid</w:t>
      </w:r>
    </w:p>
    <w:p w14:paraId="3256C8AA" w14:textId="0C15302C" w:rsidR="00A65D32" w:rsidRPr="00A65D32" w:rsidRDefault="00A65D32" w:rsidP="00A65D32">
      <w:pPr>
        <w:rPr>
          <w:lang w:eastAsia="en-US"/>
        </w:rPr>
      </w:pPr>
      <w:r w:rsidRPr="00A65D32">
        <w:rPr>
          <w:lang w:eastAsia="en-US"/>
        </w:rPr>
        <w:t xml:space="preserve">This </w:t>
      </w:r>
      <w:r w:rsidR="00834E1C" w:rsidRPr="553C060F">
        <w:rPr>
          <w:rFonts w:cs="Arial"/>
        </w:rPr>
        <w:t xml:space="preserve">Practical Pack </w:t>
      </w:r>
      <w:r w:rsidRPr="00A65D32">
        <w:rPr>
          <w:lang w:eastAsia="en-US"/>
        </w:rPr>
        <w:t>is part of OCR's Purposeful Practicals. This</w:t>
      </w:r>
      <w:r w:rsidR="00834E1C">
        <w:rPr>
          <w:lang w:eastAsia="en-US"/>
        </w:rPr>
        <w:t xml:space="preserve"> resource</w:t>
      </w:r>
      <w:r w:rsidRPr="00A65D32">
        <w:rPr>
          <w:lang w:eastAsia="en-US"/>
        </w:rPr>
        <w:t xml:space="preserve"> can be used to contribute to PAG P1 and is referenced in the Practical Menu (P1). There are also accompanying Integrated Instructions for students to use. </w:t>
      </w:r>
    </w:p>
    <w:p w14:paraId="115828E5" w14:textId="1581C8CE" w:rsidR="00E35A33" w:rsidRDefault="00E35A33" w:rsidP="00E35A33">
      <w:pPr>
        <w:pStyle w:val="Heading2"/>
      </w:pPr>
      <w:r w:rsidRPr="00E45569">
        <w:t>Aim</w:t>
      </w:r>
    </w:p>
    <w:p w14:paraId="218D7F4C" w14:textId="77777777" w:rsidR="00A65D32" w:rsidRPr="00A65D32" w:rsidRDefault="00A65D32" w:rsidP="00A65D32">
      <w:pPr>
        <w:widowControl w:val="0"/>
        <w:tabs>
          <w:tab w:val="left" w:pos="2355"/>
        </w:tabs>
        <w:autoSpaceDE w:val="0"/>
        <w:autoSpaceDN w:val="0"/>
        <w:spacing w:after="120" w:line="276" w:lineRule="auto"/>
        <w:rPr>
          <w:rFonts w:eastAsia="Times New Roman" w:cs="Arial"/>
          <w:bCs/>
          <w:color w:val="000000"/>
          <w:shd w:val="clear" w:color="auto" w:fill="FFFFFF"/>
          <w:lang w:eastAsia="en-US"/>
        </w:rPr>
      </w:pPr>
      <w:r w:rsidRPr="00A65D32">
        <w:rPr>
          <w:rFonts w:eastAsia="Times New Roman" w:cs="Arial"/>
          <w:bCs/>
          <w:color w:val="000000"/>
          <w:shd w:val="clear" w:color="auto" w:fill="FFFFFF"/>
          <w:lang w:eastAsia="en-US"/>
        </w:rPr>
        <w:t>To take appropriate measurements of mass and volume and to calculate the density of regularly shaped solid materials using gathered data.</w:t>
      </w:r>
    </w:p>
    <w:p w14:paraId="05835133" w14:textId="7C901BE0" w:rsidR="0016754B" w:rsidRDefault="0016754B" w:rsidP="0016754B">
      <w:pPr>
        <w:pStyle w:val="Style2"/>
        <w:rPr>
          <w:rStyle w:val="normaltextrun"/>
          <w:rFonts w:ascii="Arial" w:hAnsi="Arial"/>
        </w:rPr>
      </w:pPr>
      <w:r>
        <w:rPr>
          <w:rFonts w:ascii="Arial" w:hAnsi="Arial"/>
        </w:rPr>
        <w:t xml:space="preserve">Time taken: </w:t>
      </w:r>
      <w:r w:rsidR="00A65D32">
        <w:rPr>
          <w:rStyle w:val="normaltextrun"/>
          <w:rFonts w:ascii="Arial" w:hAnsi="Arial"/>
        </w:rPr>
        <w:t>2</w:t>
      </w:r>
      <w:r>
        <w:rPr>
          <w:rStyle w:val="normaltextrun"/>
          <w:rFonts w:ascii="Arial" w:hAnsi="Arial"/>
        </w:rPr>
        <w:t xml:space="preserve">0 minutes </w:t>
      </w:r>
    </w:p>
    <w:p w14:paraId="2D8C7ACA" w14:textId="77777777" w:rsidR="00E35A33" w:rsidRPr="00555F72" w:rsidRDefault="00E35A33" w:rsidP="00E35A33">
      <w:pPr>
        <w:pStyle w:val="Heading2"/>
      </w:pPr>
      <w:r w:rsidRPr="00555F72">
        <w:t>Introduction</w:t>
      </w:r>
    </w:p>
    <w:p w14:paraId="08FF1F40" w14:textId="77777777" w:rsidR="00A65D32" w:rsidRPr="00A65D32" w:rsidRDefault="00A65D32" w:rsidP="00A65D32">
      <w:pPr>
        <w:widowControl w:val="0"/>
        <w:tabs>
          <w:tab w:val="left" w:pos="2355"/>
        </w:tabs>
        <w:autoSpaceDE w:val="0"/>
        <w:autoSpaceDN w:val="0"/>
        <w:spacing w:after="120" w:line="276" w:lineRule="auto"/>
        <w:rPr>
          <w:rFonts w:eastAsia="Times New Roman" w:cs="Arial"/>
          <w:bCs/>
          <w:color w:val="000000"/>
          <w:shd w:val="clear" w:color="auto" w:fill="FFFFFF"/>
          <w:lang w:eastAsia="en-US"/>
        </w:rPr>
      </w:pPr>
      <w:r w:rsidRPr="00A65D32">
        <w:rPr>
          <w:rFonts w:eastAsia="Times New Roman" w:cs="Arial"/>
          <w:bCs/>
          <w:color w:val="000000" w:themeColor="text1"/>
          <w:lang w:eastAsia="en-US"/>
        </w:rPr>
        <w:t xml:space="preserve">Students will use a ruler to measure the dimensions of some regularly shaped solid objects to calculate the volume of each object. Students will also measure the mass of each object using a mass balance and finally use these measurements to calculate the density of the materials that each object is made from. </w:t>
      </w:r>
    </w:p>
    <w:p w14:paraId="577A3906" w14:textId="77777777" w:rsidR="00E35A33" w:rsidRPr="00F44C0E" w:rsidRDefault="00E35A33" w:rsidP="00E35A33">
      <w:pPr>
        <w:pStyle w:val="Heading2"/>
      </w:pPr>
      <w:r w:rsidRPr="00F44C0E">
        <w:t>Specification content links</w:t>
      </w:r>
    </w:p>
    <w:p w14:paraId="1D5A5628" w14:textId="3ED3D9A7" w:rsidR="0016754B" w:rsidRPr="00C16379" w:rsidRDefault="0016754B" w:rsidP="0016754B">
      <w:pPr>
        <w:rPr>
          <w:rStyle w:val="normaltextrun"/>
          <w:rFonts w:eastAsia="Times New Roman"/>
          <w:color w:val="000000"/>
          <w:shd w:val="clear" w:color="auto" w:fill="FFFFFF"/>
        </w:rPr>
      </w:pPr>
      <w:r w:rsidRPr="03A008E1">
        <w:rPr>
          <w:b/>
          <w:bCs/>
          <w:shd w:val="clear" w:color="auto" w:fill="FFFFFF"/>
        </w:rPr>
        <w:t xml:space="preserve">Physics </w:t>
      </w:r>
      <w:r w:rsidR="00A65D32">
        <w:rPr>
          <w:b/>
          <w:bCs/>
          <w:shd w:val="clear" w:color="auto" w:fill="FFFFFF"/>
        </w:rPr>
        <w:t>B</w:t>
      </w:r>
      <w:r w:rsidRPr="03A008E1">
        <w:rPr>
          <w:b/>
          <w:bCs/>
          <w:shd w:val="clear" w:color="auto" w:fill="FFFFFF"/>
        </w:rPr>
        <w:t xml:space="preserve"> J249: </w:t>
      </w:r>
      <w:r w:rsidRPr="00C16379">
        <w:rPr>
          <w:rStyle w:val="normaltextrun"/>
          <w:rFonts w:eastAsia="Times New Roman"/>
          <w:color w:val="000000"/>
          <w:shd w:val="clear" w:color="auto" w:fill="FFFFFF"/>
        </w:rPr>
        <w:t xml:space="preserve">P1.1d, P1.1f, M1a, M1b, M1c, M3c, WS1.2b, WS1.2c, WS1.3c, WS1.3d, WS1.4a, WS1.4b, WS1.4e, WS1.4f, WS2a, WS2b, WS2c, WS2d </w:t>
      </w:r>
    </w:p>
    <w:p w14:paraId="6B894D5C" w14:textId="1EC41274" w:rsidR="00E35A33" w:rsidRPr="0016754B" w:rsidRDefault="00E35A33" w:rsidP="0016754B">
      <w:pPr>
        <w:pStyle w:val="Heading2"/>
        <w:rPr>
          <w:color w:val="000000"/>
          <w:sz w:val="22"/>
          <w:szCs w:val="22"/>
          <w:shd w:val="clear" w:color="auto" w:fill="FFFFFF"/>
          <w:lang w:val="fr-FR"/>
        </w:rPr>
      </w:pPr>
      <w:r>
        <w:t xml:space="preserve">Health and </w:t>
      </w:r>
      <w:r w:rsidR="07C89D58">
        <w:t>s</w:t>
      </w:r>
      <w:r>
        <w:t>afety</w:t>
      </w:r>
    </w:p>
    <w:tbl>
      <w:tblPr>
        <w:tblStyle w:val="TableGrid"/>
        <w:tblW w:w="10060" w:type="dxa"/>
        <w:tblBorders>
          <w:top w:val="single" w:sz="4" w:space="0" w:color="816F95"/>
          <w:left w:val="single" w:sz="4" w:space="0" w:color="816F95"/>
          <w:bottom w:val="single" w:sz="4" w:space="0" w:color="816F95"/>
          <w:right w:val="single" w:sz="4" w:space="0" w:color="816F95"/>
          <w:insideH w:val="single" w:sz="4" w:space="0" w:color="816F95"/>
          <w:insideV w:val="single" w:sz="4" w:space="0" w:color="816F95"/>
        </w:tblBorders>
        <w:shd w:val="clear" w:color="auto" w:fill="E4E7F8"/>
        <w:tblLook w:val="04A0" w:firstRow="1" w:lastRow="0" w:firstColumn="1" w:lastColumn="0" w:noHBand="0" w:noVBand="1"/>
      </w:tblPr>
      <w:tblGrid>
        <w:gridCol w:w="5030"/>
        <w:gridCol w:w="5030"/>
      </w:tblGrid>
      <w:tr w:rsidR="0016754B" w14:paraId="20824676" w14:textId="77777777" w:rsidTr="00A65D32">
        <w:trPr>
          <w:trHeight w:val="680"/>
          <w:tblHeader/>
        </w:trPr>
        <w:tc>
          <w:tcPr>
            <w:tcW w:w="5030" w:type="dxa"/>
            <w:tcBorders>
              <w:right w:val="single" w:sz="4" w:space="0" w:color="FFFFFF" w:themeColor="background1"/>
            </w:tcBorders>
            <w:shd w:val="clear" w:color="auto" w:fill="816F95"/>
            <w:tcMar>
              <w:top w:w="57" w:type="dxa"/>
              <w:left w:w="57" w:type="dxa"/>
              <w:bottom w:w="57" w:type="dxa"/>
              <w:right w:w="57" w:type="dxa"/>
            </w:tcMar>
            <w:vAlign w:val="center"/>
          </w:tcPr>
          <w:p w14:paraId="35FD1A5F" w14:textId="1889CB19" w:rsidR="0016754B" w:rsidRPr="00EC69B1" w:rsidRDefault="0016754B">
            <w:pPr>
              <w:pStyle w:val="Tableheaderstyle"/>
              <w:rPr>
                <w:rFonts w:ascii="Arial" w:hAnsi="Arial" w:cs="Arial"/>
              </w:rPr>
            </w:pPr>
            <w:r w:rsidRPr="00EC69B1">
              <w:rPr>
                <w:rFonts w:ascii="Arial" w:hAnsi="Arial" w:cs="Arial"/>
              </w:rPr>
              <w:t>Hazards</w:t>
            </w:r>
          </w:p>
        </w:tc>
        <w:tc>
          <w:tcPr>
            <w:tcW w:w="5030" w:type="dxa"/>
            <w:tcBorders>
              <w:left w:val="single" w:sz="4" w:space="0" w:color="FFFFFF" w:themeColor="background1"/>
            </w:tcBorders>
            <w:shd w:val="clear" w:color="auto" w:fill="816F95"/>
            <w:tcMar>
              <w:top w:w="57" w:type="dxa"/>
              <w:left w:w="57" w:type="dxa"/>
              <w:bottom w:w="57" w:type="dxa"/>
              <w:right w:w="57" w:type="dxa"/>
            </w:tcMar>
            <w:vAlign w:val="center"/>
          </w:tcPr>
          <w:p w14:paraId="49E99191" w14:textId="00EB178A" w:rsidR="0016754B" w:rsidRPr="003E12BF" w:rsidRDefault="0016754B">
            <w:pPr>
              <w:pStyle w:val="Tableheaderstyle"/>
              <w:rPr>
                <w:rFonts w:ascii="Arial" w:hAnsi="Arial" w:cs="Arial"/>
              </w:rPr>
            </w:pPr>
            <w:r>
              <w:rPr>
                <w:rFonts w:ascii="Arial" w:hAnsi="Arial" w:cs="Arial"/>
              </w:rPr>
              <w:t>Mitigations</w:t>
            </w:r>
          </w:p>
        </w:tc>
      </w:tr>
      <w:tr w:rsidR="0016754B" w14:paraId="45605090" w14:textId="77777777" w:rsidTr="57B0C614">
        <w:trPr>
          <w:trHeight w:val="397"/>
        </w:trPr>
        <w:tc>
          <w:tcPr>
            <w:tcW w:w="5030" w:type="dxa"/>
            <w:shd w:val="clear" w:color="auto" w:fill="FFFFFF" w:themeFill="background1"/>
            <w:tcMar>
              <w:top w:w="57" w:type="dxa"/>
              <w:left w:w="57" w:type="dxa"/>
              <w:bottom w:w="57" w:type="dxa"/>
              <w:right w:w="57" w:type="dxa"/>
            </w:tcMar>
          </w:tcPr>
          <w:p w14:paraId="40D5EE17" w14:textId="1A35B181" w:rsidR="0016754B" w:rsidRPr="00A2286E" w:rsidRDefault="0069591A" w:rsidP="00A2286E">
            <w:pPr>
              <w:spacing w:line="240" w:lineRule="auto"/>
              <w:textAlignment w:val="baseline"/>
              <w:rPr>
                <w:rFonts w:eastAsia="Times New Roman" w:cs="Arial"/>
                <w:color w:val="000000" w:themeColor="text1"/>
              </w:rPr>
            </w:pPr>
            <w:r w:rsidRPr="00CC7E95">
              <w:rPr>
                <w:noProof/>
              </w:rPr>
              <w:drawing>
                <wp:anchor distT="0" distB="0" distL="114300" distR="114300" simplePos="0" relativeHeight="251660288" behindDoc="0" locked="0" layoutInCell="1" allowOverlap="1" wp14:anchorId="40365D56" wp14:editId="1E570D85">
                  <wp:simplePos x="0" y="0"/>
                  <wp:positionH relativeFrom="column">
                    <wp:posOffset>19050</wp:posOffset>
                  </wp:positionH>
                  <wp:positionV relativeFrom="paragraph">
                    <wp:posOffset>292100</wp:posOffset>
                  </wp:positionV>
                  <wp:extent cx="514350" cy="450215"/>
                  <wp:effectExtent l="0" t="0" r="0" b="6985"/>
                  <wp:wrapTopAndBottom/>
                  <wp:docPr id="638630083" name="Picture 1" descr="Hazar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630083" name="Picture 1" descr="Hazard symbol"/>
                          <pic:cNvPicPr>
                            <a:picLocks noChangeAspect="1" noChangeArrowheads="1"/>
                          </pic:cNvPicPr>
                        </pic:nvPicPr>
                        <pic:blipFill>
                          <a:blip r:embed="rId11"/>
                          <a:stretch>
                            <a:fillRect/>
                          </a:stretch>
                        </pic:blipFill>
                        <pic:spPr bwMode="auto">
                          <a:xfrm>
                            <a:off x="0" y="0"/>
                            <a:ext cx="514350"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A65D32" w:rsidRPr="00A65D32">
              <w:rPr>
                <w:rFonts w:eastAsia="Times New Roman" w:cs="Arial"/>
                <w:color w:val="000000" w:themeColor="text1"/>
              </w:rPr>
              <w:t>Dropping heavy objects on feet</w:t>
            </w:r>
          </w:p>
        </w:tc>
        <w:tc>
          <w:tcPr>
            <w:tcW w:w="5030" w:type="dxa"/>
            <w:shd w:val="clear" w:color="auto" w:fill="FFFFFF" w:themeFill="background1"/>
            <w:tcMar>
              <w:top w:w="57" w:type="dxa"/>
              <w:left w:w="57" w:type="dxa"/>
              <w:bottom w:w="57" w:type="dxa"/>
              <w:right w:w="57" w:type="dxa"/>
            </w:tcMar>
          </w:tcPr>
          <w:p w14:paraId="6A1BBE4C" w14:textId="3D4E5D9F" w:rsidR="0016754B" w:rsidRPr="0006405A" w:rsidRDefault="00A65D32" w:rsidP="0016754B">
            <w:pPr>
              <w:pStyle w:val="NoSpacing"/>
            </w:pPr>
            <w:r w:rsidRPr="000F5B7C">
              <w:t>Handle heavy objects with care and don’t place them near the edge of the desk.</w:t>
            </w:r>
          </w:p>
        </w:tc>
      </w:tr>
    </w:tbl>
    <w:p w14:paraId="521E2F90" w14:textId="77777777" w:rsidR="009010B2" w:rsidRPr="009010B2" w:rsidRDefault="009010B2" w:rsidP="009010B2"/>
    <w:p w14:paraId="73320103" w14:textId="5F9775DE" w:rsidR="0016754B" w:rsidRDefault="0016754B" w:rsidP="0016754B">
      <w:pPr>
        <w:pStyle w:val="Heading2"/>
        <w:rPr>
          <w:rFonts w:asciiTheme="majorHAnsi" w:hAnsiTheme="majorHAnsi"/>
        </w:rPr>
      </w:pPr>
      <w:r>
        <w:t xml:space="preserve">Technician </w:t>
      </w:r>
      <w:r w:rsidR="00CC46CD">
        <w:t>n</w:t>
      </w:r>
      <w:r>
        <w:t>otes</w:t>
      </w:r>
    </w:p>
    <w:p w14:paraId="27E90D02" w14:textId="77777777" w:rsidR="00A65D32" w:rsidRPr="00A65D32" w:rsidRDefault="00A65D32" w:rsidP="00A65D32">
      <w:pPr>
        <w:rPr>
          <w:lang w:eastAsia="en-US"/>
        </w:rPr>
      </w:pPr>
      <w:r w:rsidRPr="00A65D32">
        <w:rPr>
          <w:lang w:eastAsia="en-US"/>
        </w:rPr>
        <w:t>Regular shaped (cuboid) objects made from three different materials are required, for example, wood, plastic and some type of metal or wood and two different types of metal. Objects do not need to be the same size, but they must be cuboid in shape. If the blocks of one the materials have slightly rounded corners or edges, this is useful as a teaching point. The mass balance must have an upper limit that is beyond the mass of the heaviest object to be measured.</w:t>
      </w:r>
    </w:p>
    <w:p w14:paraId="0E150021" w14:textId="484C0859" w:rsidR="00827AAC" w:rsidRDefault="0016754B" w:rsidP="0016754B">
      <w:pPr>
        <w:rPr>
          <w:lang w:eastAsia="en-US"/>
        </w:rPr>
        <w:sectPr w:rsidR="00827AAC" w:rsidSect="00BC4E80">
          <w:headerReference w:type="default" r:id="rId12"/>
          <w:footerReference w:type="default" r:id="rId13"/>
          <w:pgSz w:w="11906" w:h="16838"/>
          <w:pgMar w:top="1418" w:right="964" w:bottom="851" w:left="964" w:header="709" w:footer="340" w:gutter="0"/>
          <w:cols w:space="708"/>
          <w:docGrid w:linePitch="360"/>
        </w:sectPr>
      </w:pPr>
      <w:r w:rsidRPr="0016754B">
        <w:rPr>
          <w:lang w:eastAsia="en-US"/>
        </w:rPr>
        <w:t xml:space="preserve"> </w:t>
      </w:r>
    </w:p>
    <w:p w14:paraId="3DB2A29D" w14:textId="6AB8431E" w:rsidR="00D66822" w:rsidRPr="00E45569" w:rsidRDefault="00D66822" w:rsidP="00D66822">
      <w:pPr>
        <w:pStyle w:val="Heading2"/>
      </w:pPr>
      <w:r w:rsidRPr="00E45569">
        <w:lastRenderedPageBreak/>
        <w:t>E</w:t>
      </w:r>
      <w:r w:rsidRPr="00525E63">
        <w:t>quipmen</w:t>
      </w:r>
      <w:r w:rsidRPr="00E45569">
        <w:t>t</w:t>
      </w:r>
    </w:p>
    <w:p w14:paraId="0EB0B40C" w14:textId="77777777" w:rsidR="0016754B" w:rsidRDefault="0016754B" w:rsidP="0016754B">
      <w:pPr>
        <w:pStyle w:val="Style2"/>
        <w:rPr>
          <w:rFonts w:ascii="Arial" w:hAnsi="Arial"/>
          <w:color w:val="auto"/>
        </w:rPr>
      </w:pPr>
      <w:r>
        <w:rPr>
          <w:rFonts w:ascii="Arial" w:hAnsi="Arial"/>
          <w:color w:val="auto"/>
        </w:rPr>
        <w:t>Each group will need:</w:t>
      </w:r>
    </w:p>
    <w:p w14:paraId="22B81FCD" w14:textId="77777777" w:rsidR="00A65D32" w:rsidRPr="003C7787" w:rsidRDefault="00A65D32" w:rsidP="003C7787">
      <w:pPr>
        <w:pStyle w:val="Listparagraphtablestyle1"/>
      </w:pPr>
      <w:r w:rsidRPr="003C7787">
        <w:t>cuboid block of material 1</w:t>
      </w:r>
    </w:p>
    <w:p w14:paraId="0CA8C308" w14:textId="77777777" w:rsidR="00A65D32" w:rsidRPr="003C7787" w:rsidRDefault="00A65D32" w:rsidP="003C7787">
      <w:pPr>
        <w:pStyle w:val="Listparagraphtablestyle1"/>
      </w:pPr>
      <w:r w:rsidRPr="003C7787">
        <w:t>cuboid block of material 2</w:t>
      </w:r>
    </w:p>
    <w:p w14:paraId="414ECF4A" w14:textId="77777777" w:rsidR="00A65D32" w:rsidRPr="003C7787" w:rsidRDefault="00A65D32" w:rsidP="003C7787">
      <w:pPr>
        <w:pStyle w:val="Listparagraphtablestyle1"/>
      </w:pPr>
      <w:r w:rsidRPr="003C7787">
        <w:t>cuboid block of material 3</w:t>
      </w:r>
    </w:p>
    <w:p w14:paraId="07732B5E" w14:textId="77777777" w:rsidR="0016754B" w:rsidRPr="003C7787" w:rsidRDefault="0016754B" w:rsidP="003C7787">
      <w:pPr>
        <w:pStyle w:val="Listparagraphtablestyle1"/>
      </w:pPr>
      <w:r w:rsidRPr="003C7787">
        <w:t>mass balance</w:t>
      </w:r>
    </w:p>
    <w:p w14:paraId="6B740E1B" w14:textId="6F0B9284" w:rsidR="71C6433B" w:rsidRPr="00A65D32" w:rsidRDefault="00A65D32" w:rsidP="003C7787">
      <w:pPr>
        <w:pStyle w:val="Listparagraphtablestyle1"/>
        <w:rPr>
          <w:b/>
        </w:rPr>
      </w:pPr>
      <w:r w:rsidRPr="003C7787">
        <w:rPr>
          <w:noProof/>
        </w:rPr>
        <mc:AlternateContent>
          <mc:Choice Requires="wpg">
            <w:drawing>
              <wp:anchor distT="0" distB="0" distL="114300" distR="114300" simplePos="0" relativeHeight="251658240" behindDoc="0" locked="0" layoutInCell="1" allowOverlap="1" wp14:anchorId="26E7C01F" wp14:editId="2A00B323">
                <wp:simplePos x="0" y="0"/>
                <wp:positionH relativeFrom="margin">
                  <wp:align>left</wp:align>
                </wp:positionH>
                <wp:positionV relativeFrom="paragraph">
                  <wp:posOffset>310515</wp:posOffset>
                </wp:positionV>
                <wp:extent cx="1765899" cy="1421741"/>
                <wp:effectExtent l="0" t="0" r="63500" b="7620"/>
                <wp:wrapTopAndBottom/>
                <wp:docPr id="235" name="Group 235" descr="Finding the density regular shaped solids"/>
                <wp:cNvGraphicFramePr/>
                <a:graphic xmlns:a="http://schemas.openxmlformats.org/drawingml/2006/main">
                  <a:graphicData uri="http://schemas.microsoft.com/office/word/2010/wordprocessingGroup">
                    <wpg:wgp>
                      <wpg:cNvGrpSpPr/>
                      <wpg:grpSpPr>
                        <a:xfrm>
                          <a:off x="0" y="0"/>
                          <a:ext cx="1765899" cy="1421741"/>
                          <a:chOff x="0" y="0"/>
                          <a:chExt cx="1765899" cy="1421741"/>
                        </a:xfrm>
                      </wpg:grpSpPr>
                      <wps:wsp>
                        <wps:cNvPr id="27" name="Text Box 6"/>
                        <wps:cNvSpPr txBox="1">
                          <a:spLocks/>
                        </wps:cNvSpPr>
                        <wps:spPr>
                          <a:xfrm>
                            <a:off x="0" y="526212"/>
                            <a:ext cx="257175" cy="285750"/>
                          </a:xfrm>
                          <a:prstGeom prst="rect">
                            <a:avLst/>
                          </a:prstGeom>
                          <a:solidFill>
                            <a:sysClr val="window" lastClr="FFFFFF"/>
                          </a:solidFill>
                          <a:ln w="6350">
                            <a:noFill/>
                          </a:ln>
                          <a:effectLst/>
                        </wps:spPr>
                        <wps:txbx>
                          <w:txbxContent>
                            <w:p w14:paraId="28BB502A" w14:textId="77777777" w:rsidR="00A65D32" w:rsidRPr="000F5B7C" w:rsidRDefault="00A65D32" w:rsidP="00A65D32">
                              <w:pPr>
                                <w:rPr>
                                  <w:i/>
                                  <w:iCs/>
                                </w:rPr>
                              </w:pPr>
                              <w:r w:rsidRPr="000F5B7C">
                                <w:rPr>
                                  <w:i/>
                                  <w:iCs/>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4" name="Group 234"/>
                        <wpg:cNvGrpSpPr/>
                        <wpg:grpSpPr>
                          <a:xfrm>
                            <a:off x="267778" y="0"/>
                            <a:ext cx="1498121" cy="1421741"/>
                            <a:chOff x="0" y="0"/>
                            <a:chExt cx="1498121" cy="1421741"/>
                          </a:xfrm>
                        </wpg:grpSpPr>
                        <wps:wsp>
                          <wps:cNvPr id="29" name="Text Box 8"/>
                          <wps:cNvSpPr txBox="1">
                            <a:spLocks/>
                          </wps:cNvSpPr>
                          <wps:spPr>
                            <a:xfrm>
                              <a:off x="1250471" y="914400"/>
                              <a:ext cx="247650" cy="267419"/>
                            </a:xfrm>
                            <a:prstGeom prst="rect">
                              <a:avLst/>
                            </a:prstGeom>
                            <a:solidFill>
                              <a:sysClr val="window" lastClr="FFFFFF"/>
                            </a:solidFill>
                            <a:ln w="6350">
                              <a:noFill/>
                            </a:ln>
                            <a:effectLst/>
                          </wps:spPr>
                          <wps:txbx>
                            <w:txbxContent>
                              <w:p w14:paraId="3D17F817" w14:textId="77777777" w:rsidR="00A65D32" w:rsidRPr="000F5B7C" w:rsidRDefault="00A65D32" w:rsidP="00A65D32">
                                <w:pPr>
                                  <w:rPr>
                                    <w:i/>
                                    <w:iCs/>
                                  </w:rPr>
                                </w:pPr>
                                <w:r w:rsidRPr="000F5B7C">
                                  <w:rPr>
                                    <w:i/>
                                    <w:iC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3" name="Group 233"/>
                          <wpg:cNvGrpSpPr/>
                          <wpg:grpSpPr>
                            <a:xfrm>
                              <a:off x="0" y="0"/>
                              <a:ext cx="1441690" cy="1421741"/>
                              <a:chOff x="0" y="0"/>
                              <a:chExt cx="1441690" cy="1421741"/>
                            </a:xfrm>
                          </wpg:grpSpPr>
                          <wps:wsp>
                            <wps:cNvPr id="31" name="Text Box 7"/>
                            <wps:cNvSpPr txBox="1">
                              <a:spLocks/>
                            </wps:cNvSpPr>
                            <wps:spPr>
                              <a:xfrm>
                                <a:off x="456841" y="1164566"/>
                                <a:ext cx="333375" cy="257175"/>
                              </a:xfrm>
                              <a:prstGeom prst="rect">
                                <a:avLst/>
                              </a:prstGeom>
                              <a:solidFill>
                                <a:sysClr val="window" lastClr="FFFFFF"/>
                              </a:solidFill>
                              <a:ln w="6350">
                                <a:noFill/>
                              </a:ln>
                              <a:effectLst/>
                            </wps:spPr>
                            <wps:txbx>
                              <w:txbxContent>
                                <w:p w14:paraId="0EA47328" w14:textId="77777777" w:rsidR="00A65D32" w:rsidRPr="000F5B7C" w:rsidRDefault="00A65D32" w:rsidP="00A65D32">
                                  <w:pPr>
                                    <w:rPr>
                                      <w:i/>
                                      <w:iCs/>
                                    </w:rPr>
                                  </w:pPr>
                                  <w:r w:rsidRPr="000F5B7C">
                                    <w:rPr>
                                      <w:i/>
                                      <w:iCs/>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2" name="Group 232"/>
                            <wpg:cNvGrpSpPr/>
                            <wpg:grpSpPr>
                              <a:xfrm>
                                <a:off x="0" y="0"/>
                                <a:ext cx="1441690" cy="1154502"/>
                                <a:chOff x="0" y="0"/>
                                <a:chExt cx="1441690" cy="1154502"/>
                              </a:xfrm>
                            </wpg:grpSpPr>
                            <wps:wsp>
                              <wps:cNvPr id="28" name="Straight Arrow Connector 3"/>
                              <wps:cNvCnPr>
                                <a:cxnSpLocks/>
                              </wps:cNvCnPr>
                              <wps:spPr>
                                <a:xfrm flipV="1">
                                  <a:off x="0" y="253761"/>
                                  <a:ext cx="9525" cy="809625"/>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26" name="Straight Arrow Connector 4"/>
                              <wps:cNvCnPr>
                                <a:cxnSpLocks/>
                              </wps:cNvCnPr>
                              <wps:spPr>
                                <a:xfrm>
                                  <a:off x="141258" y="1154502"/>
                                  <a:ext cx="933450"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64" name="Straight Arrow Connector 5"/>
                              <wps:cNvCnPr>
                                <a:cxnSpLocks/>
                              </wps:cNvCnPr>
                              <wps:spPr>
                                <a:xfrm flipV="1">
                                  <a:off x="1098790" y="805851"/>
                                  <a:ext cx="342900" cy="333375"/>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30" name="Cube 1" title="Digaram of cube"/>
                              <wps:cNvSpPr>
                                <a:spLocks/>
                              </wps:cNvSpPr>
                              <wps:spPr>
                                <a:xfrm>
                                  <a:off x="154916" y="0"/>
                                  <a:ext cx="1190625" cy="1047750"/>
                                </a:xfrm>
                                <a:prstGeom prst="cube">
                                  <a:avLst/>
                                </a:prstGeom>
                                <a:solidFill>
                                  <a:srgbClr val="B4A5C7"/>
                                </a:solidFill>
                                <a:ln w="25400" cap="flat" cmpd="sng" algn="ctr">
                                  <a:solidFill>
                                    <a:srgbClr val="B4A5C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anchor>
            </w:drawing>
          </mc:Choice>
          <mc:Fallback>
            <w:pict>
              <v:group w14:anchorId="26E7C01F" id="Group 235" o:spid="_x0000_s1026" alt="Finding the density regular shaped solids" style="position:absolute;left:0;text-align:left;margin-left:0;margin-top:24.45pt;width:139.05pt;height:111.95pt;z-index:251658240;mso-position-horizontal:left;mso-position-horizontal-relative:margin" coordsize="17658,1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">
                <v:shapetype id="_x0000_t202" coordsize="21600,21600" o:spt="202" path="m,l,21600r21600,l21600,xe">
                  <v:stroke joinstyle="miter"/>
                  <v:path gradientshapeok="t" o:connecttype="rect"/>
                </v:shapetype>
                <v:shape id="Text Box 6" o:spid="_x0000_s1027" type="#_x0000_t202" style="position:absolute;top:5262;width:257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" fillcolor="window" stroked="f" strokeweight=".5pt">
                  <v:textbox>
                    <w:txbxContent>
                      <w:p w14:paraId="28BB502A" w14:textId="77777777" w:rsidR="00A65D32" w:rsidRPr="000F5B7C" w:rsidRDefault="00A65D32" w:rsidP="00A65D32">
                        <w:pPr>
                          <w:rPr>
                            <w:i/>
                            <w:iCs/>
                          </w:rPr>
                        </w:pPr>
                        <w:r w:rsidRPr="000F5B7C">
                          <w:rPr>
                            <w:i/>
                            <w:iCs/>
                          </w:rPr>
                          <w:t>h</w:t>
                        </w:r>
                      </w:p>
                    </w:txbxContent>
                  </v:textbox>
                </v:shape>
                <v:group id="Group 234" o:spid="_x0000_s1028" style="position:absolute;left:2677;width:14981;height:14217" coordsize="14981,1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Text Box 8" o:spid="_x0000_s1029" type="#_x0000_t202" style="position:absolute;left:12504;top:9144;width:2477;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" fillcolor="window" stroked="f" strokeweight=".5pt">
                    <v:textbox>
                      <w:txbxContent>
                        <w:p w14:paraId="3D17F817" w14:textId="77777777" w:rsidR="00A65D32" w:rsidRPr="000F5B7C" w:rsidRDefault="00A65D32" w:rsidP="00A65D32">
                          <w:pPr>
                            <w:rPr>
                              <w:i/>
                              <w:iCs/>
                            </w:rPr>
                          </w:pPr>
                          <w:r w:rsidRPr="000F5B7C">
                            <w:rPr>
                              <w:i/>
                              <w:iCs/>
                            </w:rPr>
                            <w:t>d</w:t>
                          </w:r>
                        </w:p>
                      </w:txbxContent>
                    </v:textbox>
                  </v:shape>
                  <v:group id="Group 233" o:spid="_x0000_s1030" style="position:absolute;width:14416;height:14217" coordsize="14416,1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Text Box 7" o:spid="_x0000_s1031" type="#_x0000_t202" style="position:absolute;left:4568;top:11645;width:333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" fillcolor="window" stroked="f" strokeweight=".5pt">
                      <v:textbox>
                        <w:txbxContent>
                          <w:p w14:paraId="0EA47328" w14:textId="77777777" w:rsidR="00A65D32" w:rsidRPr="000F5B7C" w:rsidRDefault="00A65D32" w:rsidP="00A65D32">
                            <w:pPr>
                              <w:rPr>
                                <w:i/>
                                <w:iCs/>
                              </w:rPr>
                            </w:pPr>
                            <w:r w:rsidRPr="000F5B7C">
                              <w:rPr>
                                <w:i/>
                                <w:iCs/>
                              </w:rPr>
                              <w:t>w</w:t>
                            </w:r>
                          </w:p>
                        </w:txbxContent>
                      </v:textbox>
                    </v:shape>
                    <v:group id="Group 232" o:spid="_x0000_s1032" style="position:absolute;width:14416;height:11545" coordsize="14416,1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type id="_x0000_t32" coordsize="21600,21600" o:spt="32" o:oned="t" path="m,l21600,21600e" filled="f">
                        <v:path arrowok="t" fillok="f" o:connecttype="none"/>
                        <o:lock v:ext="edit" shapetype="t"/>
                      </v:shapetype>
                      <v:shape id="Straight Arrow Connector 3" o:spid="_x0000_s1033" type="#_x0000_t32" style="position:absolute;top:2537;width:95;height:80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">
                        <v:stroke startarrow="open" endarrow="open"/>
                        <o:lock v:ext="edit" shapetype="f"/>
                      </v:shape>
                      <v:shape id="Straight Arrow Connector 4" o:spid="_x0000_s1034" type="#_x0000_t32" style="position:absolute;left:1412;top:11545;width:93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">
                        <v:stroke startarrow="open" endarrow="open"/>
                        <o:lock v:ext="edit" shapetype="f"/>
                      </v:shape>
                      <v:shape id="Straight Arrow Connector 5" o:spid="_x0000_s1035" type="#_x0000_t32" style="position:absolute;left:10987;top:8058;width:3429;height:3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">
                        <v:stroke startarrow="open" endarrow="open"/>
                        <o:lock v:ext="edit" shapetype="f"/>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 o:spid="_x0000_s1036" type="#_x0000_t16" style="position:absolute;left:1549;width:11906;height:10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" fillcolor="#b4a5c7" strokecolor="#b4a5c7" strokeweight="2pt">
                        <v:path arrowok="t"/>
                      </v:shape>
                    </v:group>
                  </v:group>
                </v:group>
                <w10:wrap type="topAndBottom" anchorx="margin"/>
              </v:group>
            </w:pict>
          </mc:Fallback>
        </mc:AlternateContent>
      </w:r>
      <w:r w:rsidRPr="003C7787">
        <w:t xml:space="preserve">ruler (with mm marks; long </w:t>
      </w:r>
      <w:r w:rsidRPr="000F5B7C">
        <w:t>enough to measure longest side of largest cuboid)</w:t>
      </w:r>
      <w:r w:rsidR="004064CD">
        <w:t>.</w:t>
      </w:r>
    </w:p>
    <w:p w14:paraId="466545FB" w14:textId="4AE4884A" w:rsidR="00A65D32" w:rsidRDefault="00A65D32" w:rsidP="00A65D32">
      <w:r>
        <w:t>Fig 1</w:t>
      </w:r>
    </w:p>
    <w:p w14:paraId="7D23B074" w14:textId="77777777" w:rsidR="00A65D32" w:rsidRPr="00A65D32" w:rsidRDefault="00A65D32" w:rsidP="00A65D32"/>
    <w:p w14:paraId="7410E975" w14:textId="6481ADB9" w:rsidR="511613CB" w:rsidRDefault="511613CB" w:rsidP="71C6433B">
      <w:pPr>
        <w:pStyle w:val="Heading2"/>
      </w:pPr>
      <w:r w:rsidRPr="71C6433B">
        <w:t xml:space="preserve">Procedure and </w:t>
      </w:r>
      <w:r w:rsidR="00E125BC">
        <w:t>p</w:t>
      </w:r>
      <w:r w:rsidRPr="71C6433B">
        <w:t>rocedural understanding</w:t>
      </w:r>
    </w:p>
    <w:p w14:paraId="75127E89" w14:textId="77777777" w:rsidR="00C12BB0" w:rsidRDefault="00C12BB0" w:rsidP="00C12BB0">
      <w:pPr>
        <w:pStyle w:val="Listparagraphtablestyle1"/>
        <w:numPr>
          <w:ilvl w:val="0"/>
          <w:numId w:val="0"/>
        </w:numPr>
        <w:ind w:left="357"/>
      </w:pPr>
    </w:p>
    <w:tbl>
      <w:tblPr>
        <w:tblStyle w:val="TableGrid"/>
        <w:tblW w:w="10060" w:type="dxa"/>
        <w:tblBorders>
          <w:top w:val="single" w:sz="4" w:space="0" w:color="816F95"/>
          <w:left w:val="single" w:sz="4" w:space="0" w:color="816F95"/>
          <w:bottom w:val="single" w:sz="4" w:space="0" w:color="816F95"/>
          <w:right w:val="single" w:sz="4" w:space="0" w:color="816F95"/>
          <w:insideH w:val="single" w:sz="4" w:space="0" w:color="816F95"/>
          <w:insideV w:val="single" w:sz="4" w:space="0" w:color="816F95"/>
        </w:tblBorders>
        <w:shd w:val="clear" w:color="auto" w:fill="E4E7F8"/>
        <w:tblLook w:val="04A0" w:firstRow="1" w:lastRow="0" w:firstColumn="1" w:lastColumn="0" w:noHBand="0" w:noVBand="1"/>
      </w:tblPr>
      <w:tblGrid>
        <w:gridCol w:w="5030"/>
        <w:gridCol w:w="5030"/>
      </w:tblGrid>
      <w:tr w:rsidR="00EF5873" w14:paraId="53913B55" w14:textId="77777777" w:rsidTr="0092094E">
        <w:trPr>
          <w:trHeight w:val="680"/>
          <w:tblHeader/>
        </w:trPr>
        <w:tc>
          <w:tcPr>
            <w:tcW w:w="5030" w:type="dxa"/>
            <w:tcBorders>
              <w:right w:val="single" w:sz="4" w:space="0" w:color="FFFFFF" w:themeColor="background1"/>
            </w:tcBorders>
            <w:shd w:val="clear" w:color="auto" w:fill="816F95"/>
            <w:tcMar>
              <w:top w:w="57" w:type="dxa"/>
              <w:left w:w="57" w:type="dxa"/>
              <w:bottom w:w="57" w:type="dxa"/>
              <w:right w:w="57" w:type="dxa"/>
            </w:tcMar>
            <w:vAlign w:val="center"/>
          </w:tcPr>
          <w:p w14:paraId="41B9491C" w14:textId="77777777" w:rsidR="00EF5873" w:rsidRPr="003E12BF" w:rsidRDefault="00EF5873">
            <w:pPr>
              <w:pStyle w:val="Tableheaderstyle"/>
              <w:rPr>
                <w:rFonts w:ascii="Arial" w:hAnsi="Arial" w:cs="Arial"/>
              </w:rPr>
            </w:pPr>
            <w:r w:rsidRPr="003E12BF">
              <w:rPr>
                <w:rFonts w:ascii="Arial" w:hAnsi="Arial" w:cs="Arial"/>
              </w:rPr>
              <w:t>Procedure</w:t>
            </w:r>
          </w:p>
        </w:tc>
        <w:tc>
          <w:tcPr>
            <w:tcW w:w="5030" w:type="dxa"/>
            <w:tcBorders>
              <w:left w:val="single" w:sz="4" w:space="0" w:color="FFFFFF" w:themeColor="background1"/>
            </w:tcBorders>
            <w:shd w:val="clear" w:color="auto" w:fill="816F95"/>
            <w:tcMar>
              <w:top w:w="57" w:type="dxa"/>
              <w:left w:w="57" w:type="dxa"/>
              <w:bottom w:w="57" w:type="dxa"/>
              <w:right w:w="57" w:type="dxa"/>
            </w:tcMar>
            <w:vAlign w:val="center"/>
          </w:tcPr>
          <w:p w14:paraId="7C368B76" w14:textId="77777777" w:rsidR="00EF5873" w:rsidRPr="003E12BF" w:rsidRDefault="00EF5873">
            <w:pPr>
              <w:pStyle w:val="Tableheaderstyle"/>
              <w:rPr>
                <w:rFonts w:ascii="Arial" w:hAnsi="Arial" w:cs="Arial"/>
              </w:rPr>
            </w:pPr>
            <w:r w:rsidRPr="003E12BF">
              <w:rPr>
                <w:rFonts w:ascii="Arial" w:hAnsi="Arial" w:cs="Arial"/>
              </w:rPr>
              <w:t>Understanding</w:t>
            </w:r>
          </w:p>
        </w:tc>
      </w:tr>
      <w:tr w:rsidR="0016754B" w14:paraId="4989161C" w14:textId="77777777" w:rsidTr="71C6433B">
        <w:trPr>
          <w:trHeight w:val="397"/>
        </w:trPr>
        <w:tc>
          <w:tcPr>
            <w:tcW w:w="5030" w:type="dxa"/>
            <w:shd w:val="clear" w:color="auto" w:fill="FFFFFF" w:themeFill="background1"/>
            <w:tcMar>
              <w:top w:w="57" w:type="dxa"/>
              <w:left w:w="57" w:type="dxa"/>
              <w:bottom w:w="57" w:type="dxa"/>
              <w:right w:w="57" w:type="dxa"/>
            </w:tcMar>
            <w:vAlign w:val="center"/>
          </w:tcPr>
          <w:p w14:paraId="059E0353" w14:textId="51E6E749" w:rsidR="0016754B" w:rsidRPr="00FC66D2" w:rsidRDefault="006D31A9" w:rsidP="00264AE7">
            <w:pPr>
              <w:pStyle w:val="1Numberedlist"/>
              <w:ind w:left="366" w:hanging="366"/>
            </w:pPr>
            <w:r w:rsidRPr="000F5B7C">
              <w:t>Your teacher will tell you which block is material 1, which is material 2 and which is material 3.</w:t>
            </w:r>
          </w:p>
        </w:tc>
        <w:tc>
          <w:tcPr>
            <w:tcW w:w="5030" w:type="dxa"/>
            <w:shd w:val="clear" w:color="auto" w:fill="FFFFFF" w:themeFill="background1"/>
            <w:tcMar>
              <w:top w:w="57" w:type="dxa"/>
              <w:left w:w="57" w:type="dxa"/>
              <w:bottom w:w="57" w:type="dxa"/>
              <w:right w:w="57" w:type="dxa"/>
            </w:tcMar>
            <w:vAlign w:val="center"/>
          </w:tcPr>
          <w:p w14:paraId="53D911B4" w14:textId="3B8B2197" w:rsidR="0016754B" w:rsidRPr="0006405A" w:rsidRDefault="0016754B" w:rsidP="0016754B">
            <w:pPr>
              <w:pStyle w:val="NoSpacing"/>
            </w:pPr>
          </w:p>
        </w:tc>
      </w:tr>
      <w:tr w:rsidR="0016754B" w14:paraId="30B62B1C" w14:textId="77777777" w:rsidTr="71C6433B">
        <w:trPr>
          <w:trHeight w:val="280"/>
        </w:trPr>
        <w:tc>
          <w:tcPr>
            <w:tcW w:w="5030" w:type="dxa"/>
            <w:shd w:val="clear" w:color="auto" w:fill="FFFFFF" w:themeFill="background1"/>
            <w:tcMar>
              <w:top w:w="57" w:type="dxa"/>
              <w:left w:w="57" w:type="dxa"/>
              <w:bottom w:w="57" w:type="dxa"/>
              <w:right w:w="57" w:type="dxa"/>
            </w:tcMar>
            <w:vAlign w:val="center"/>
          </w:tcPr>
          <w:p w14:paraId="52E71245" w14:textId="41FA39AE" w:rsidR="0016754B" w:rsidRPr="00FC66D2" w:rsidRDefault="000A6F06" w:rsidP="00264AE7">
            <w:pPr>
              <w:pStyle w:val="1Numberedlist"/>
              <w:ind w:left="366" w:hanging="366"/>
            </w:pPr>
            <w:r w:rsidRPr="000F5B7C">
              <w:t>Measure the height</w:t>
            </w:r>
            <w:r>
              <w:t xml:space="preserve">, </w:t>
            </w:r>
            <w:r w:rsidRPr="00A97642">
              <w:rPr>
                <w:i/>
                <w:iCs/>
              </w:rPr>
              <w:t>h</w:t>
            </w:r>
            <w:r w:rsidRPr="000F5B7C">
              <w:t>, width</w:t>
            </w:r>
            <w:r>
              <w:t xml:space="preserve">, </w:t>
            </w:r>
            <w:r w:rsidRPr="00AF11E1">
              <w:rPr>
                <w:i/>
                <w:iCs/>
              </w:rPr>
              <w:t>w</w:t>
            </w:r>
            <w:r>
              <w:rPr>
                <w:i/>
                <w:iCs/>
              </w:rPr>
              <w:t>,</w:t>
            </w:r>
            <w:r w:rsidRPr="000F5B7C">
              <w:t xml:space="preserve"> and depth</w:t>
            </w:r>
            <w:r>
              <w:t xml:space="preserve">, </w:t>
            </w:r>
            <w:r w:rsidRPr="00AF11E1">
              <w:rPr>
                <w:i/>
                <w:iCs/>
              </w:rPr>
              <w:t>d</w:t>
            </w:r>
            <w:r>
              <w:t>,</w:t>
            </w:r>
            <w:r w:rsidRPr="000F5B7C">
              <w:t xml:space="preserve"> of one of the blocks with a ruler</w:t>
            </w:r>
            <w:r>
              <w:t>.</w:t>
            </w:r>
            <w:r w:rsidRPr="000F5B7C">
              <w:t xml:space="preserve"> </w:t>
            </w:r>
            <w:r>
              <w:t>T</w:t>
            </w:r>
            <w:r w:rsidRPr="000F5B7C">
              <w:t xml:space="preserve">hese measurements are shown on </w:t>
            </w:r>
            <w:r w:rsidRPr="000F5B7C">
              <w:rPr>
                <w:b/>
                <w:bCs w:val="0"/>
              </w:rPr>
              <w:t>Fig. 1</w:t>
            </w:r>
            <w:r w:rsidRPr="000F5B7C">
              <w:t>.</w:t>
            </w:r>
          </w:p>
        </w:tc>
        <w:tc>
          <w:tcPr>
            <w:tcW w:w="5030" w:type="dxa"/>
            <w:shd w:val="clear" w:color="auto" w:fill="FFFFFF" w:themeFill="background1"/>
            <w:tcMar>
              <w:top w:w="57" w:type="dxa"/>
              <w:left w:w="57" w:type="dxa"/>
              <w:bottom w:w="57" w:type="dxa"/>
              <w:right w:w="57" w:type="dxa"/>
            </w:tcMar>
            <w:vAlign w:val="center"/>
          </w:tcPr>
          <w:p w14:paraId="411B66A9" w14:textId="77777777" w:rsidR="00B03A71" w:rsidRDefault="00B03A71" w:rsidP="0001596B">
            <w:r w:rsidRPr="000F5B7C">
              <w:t>The data should be recorded in the table to the resolution of the equipment. So, using the ruler each length should be measured to the nearest 0.1</w:t>
            </w:r>
            <w:r>
              <w:rPr>
                <w:sz w:val="10"/>
                <w:szCs w:val="10"/>
              </w:rPr>
              <w:t> </w:t>
            </w:r>
            <w:r w:rsidRPr="000F5B7C">
              <w:t>cm.</w:t>
            </w:r>
          </w:p>
          <w:p w14:paraId="451AD04E" w14:textId="533E46B2" w:rsidR="0016754B" w:rsidRPr="0006405A" w:rsidRDefault="00B03A71" w:rsidP="0001596B">
            <w:r>
              <w:t xml:space="preserve">Is the block really a cuboid? Does it have sharp edges and corners, or are they rounded? </w:t>
            </w:r>
            <w:r w:rsidRPr="000F5B7C">
              <w:t>Why is it a good idea to measure each length multiple times in different places?</w:t>
            </w:r>
          </w:p>
        </w:tc>
      </w:tr>
      <w:tr w:rsidR="0016754B" w14:paraId="5D200EDE" w14:textId="77777777" w:rsidTr="71C6433B">
        <w:trPr>
          <w:trHeight w:val="144"/>
        </w:trPr>
        <w:tc>
          <w:tcPr>
            <w:tcW w:w="5030" w:type="dxa"/>
            <w:shd w:val="clear" w:color="auto" w:fill="FFFFFF" w:themeFill="background1"/>
            <w:tcMar>
              <w:top w:w="57" w:type="dxa"/>
              <w:left w:w="57" w:type="dxa"/>
              <w:bottom w:w="57" w:type="dxa"/>
              <w:right w:w="57" w:type="dxa"/>
            </w:tcMar>
            <w:vAlign w:val="center"/>
          </w:tcPr>
          <w:p w14:paraId="17A5E9D5" w14:textId="3C4A21DC" w:rsidR="0016754B" w:rsidRPr="00FC66D2" w:rsidRDefault="00C2419F" w:rsidP="00264AE7">
            <w:pPr>
              <w:pStyle w:val="1Numberedlist"/>
              <w:ind w:left="366" w:hanging="366"/>
            </w:pPr>
            <w:r w:rsidRPr="000F5B7C">
              <w:t>Measure the mass of the block using the mass balance. Record the mass in grams in the table to the resolution of the mass balance.</w:t>
            </w:r>
          </w:p>
        </w:tc>
        <w:tc>
          <w:tcPr>
            <w:tcW w:w="5030" w:type="dxa"/>
            <w:shd w:val="clear" w:color="auto" w:fill="FFFFFF" w:themeFill="background1"/>
            <w:tcMar>
              <w:top w:w="57" w:type="dxa"/>
              <w:left w:w="57" w:type="dxa"/>
              <w:bottom w:w="57" w:type="dxa"/>
              <w:right w:w="57" w:type="dxa"/>
            </w:tcMar>
            <w:vAlign w:val="center"/>
          </w:tcPr>
          <w:p w14:paraId="1902E1EA" w14:textId="77777777" w:rsidR="0011499C" w:rsidRPr="000F5B7C" w:rsidRDefault="0011499C" w:rsidP="0011499C">
            <w:pPr>
              <w:pStyle w:val="Style2"/>
              <w:spacing w:after="0"/>
              <w:rPr>
                <w:rFonts w:ascii="Arial" w:hAnsi="Arial"/>
                <w:lang w:val="en-GB"/>
              </w:rPr>
            </w:pPr>
            <w:r w:rsidRPr="000F5B7C">
              <w:rPr>
                <w:rFonts w:ascii="Arial" w:hAnsi="Arial"/>
                <w:lang w:val="en-GB"/>
              </w:rPr>
              <w:t>What is the resolution of the balance?</w:t>
            </w:r>
          </w:p>
          <w:p w14:paraId="5F69138E" w14:textId="1EA17FD6" w:rsidR="0016754B" w:rsidRPr="0006405A" w:rsidRDefault="0011499C" w:rsidP="0001596B">
            <w:r w:rsidRPr="000F5B7C">
              <w:t>Is the mass balance showing zero before the cylinder is placed? (</w:t>
            </w:r>
            <w:r>
              <w:t>P</w:t>
            </w:r>
            <w:r w:rsidRPr="000F5B7C">
              <w:t xml:space="preserve">ress the </w:t>
            </w:r>
            <w:r>
              <w:t>‘</w:t>
            </w:r>
            <w:r w:rsidRPr="000F5B7C">
              <w:t>tare</w:t>
            </w:r>
            <w:r>
              <w:t>’</w:t>
            </w:r>
            <w:r w:rsidRPr="000F5B7C">
              <w:t xml:space="preserve"> button to zero the balance</w:t>
            </w:r>
            <w:r>
              <w:t>.</w:t>
            </w:r>
            <w:r w:rsidRPr="000F5B7C">
              <w:t>)</w:t>
            </w:r>
          </w:p>
        </w:tc>
      </w:tr>
      <w:tr w:rsidR="0016754B" w14:paraId="57DC7F2A" w14:textId="77777777" w:rsidTr="71C6433B">
        <w:trPr>
          <w:trHeight w:val="277"/>
        </w:trPr>
        <w:tc>
          <w:tcPr>
            <w:tcW w:w="5030" w:type="dxa"/>
            <w:shd w:val="clear" w:color="auto" w:fill="FFFFFF" w:themeFill="background1"/>
            <w:tcMar>
              <w:top w:w="57" w:type="dxa"/>
              <w:left w:w="57" w:type="dxa"/>
              <w:bottom w:w="57" w:type="dxa"/>
              <w:right w:w="57" w:type="dxa"/>
            </w:tcMar>
            <w:vAlign w:val="center"/>
          </w:tcPr>
          <w:p w14:paraId="6235CDEB" w14:textId="77777777" w:rsidR="006E640E" w:rsidRDefault="008C3D65" w:rsidP="006E640E">
            <w:pPr>
              <w:pStyle w:val="1Numberedlist"/>
              <w:ind w:left="366" w:hanging="366"/>
            </w:pPr>
            <w:r w:rsidRPr="000F5B7C">
              <w:t>Calculate the volume</w:t>
            </w:r>
            <w:r>
              <w:t xml:space="preserve">, </w:t>
            </w:r>
            <w:r w:rsidRPr="00AE3E84">
              <w:rPr>
                <w:i/>
                <w:iCs/>
              </w:rPr>
              <w:t>V</w:t>
            </w:r>
            <w:r>
              <w:t xml:space="preserve">, </w:t>
            </w:r>
            <w:r w:rsidRPr="000F5B7C">
              <w:t>of the block using the equation:</w:t>
            </w:r>
          </w:p>
          <w:p w14:paraId="31E74426" w14:textId="7ACE5E29" w:rsidR="00047E06" w:rsidRPr="0025776C" w:rsidRDefault="00CE5A3B" w:rsidP="00047E06">
            <w:pPr>
              <w:pStyle w:val="1Numberedlist"/>
              <w:numPr>
                <w:ilvl w:val="0"/>
                <w:numId w:val="0"/>
              </w:numPr>
              <w:ind w:left="366"/>
              <w:rPr>
                <w:rFonts w:eastAsiaTheme="minorEastAsia"/>
              </w:rPr>
            </w:pPr>
            <w:r>
              <w:br/>
            </w:r>
            <m:oMathPara>
              <m:oMathParaPr>
                <m:jc m:val="left"/>
              </m:oMathParaPr>
              <m:oMath>
                <m:r>
                  <m:rPr>
                    <m:nor/>
                  </m:rPr>
                  <w:rPr>
                    <w:i/>
                    <w:iCs/>
                  </w:rPr>
                  <m:t>V</m:t>
                </m:r>
                <m:r>
                  <m:rPr>
                    <m:nor/>
                  </m:rPr>
                  <w:rPr>
                    <w:rFonts w:ascii="Cambria Math"/>
                  </w:rPr>
                  <m:t xml:space="preserve"> </m:t>
                </m:r>
                <m:r>
                  <m:rPr>
                    <m:nor/>
                  </m:rPr>
                  <w:rPr>
                    <w:i/>
                    <w:iCs/>
                  </w:rPr>
                  <m:t>=</m:t>
                </m:r>
                <m:r>
                  <m:rPr>
                    <m:nor/>
                  </m:rPr>
                  <w:rPr>
                    <w:rFonts w:ascii="Cambria Math"/>
                  </w:rPr>
                  <m:t xml:space="preserve"> </m:t>
                </m:r>
                <m:r>
                  <m:rPr>
                    <m:nor/>
                  </m:rPr>
                  <w:rPr>
                    <w:i/>
                    <w:iCs/>
                  </w:rPr>
                  <m:t>h</m:t>
                </m:r>
                <m:r>
                  <m:rPr>
                    <m:nor/>
                  </m:rPr>
                  <m:t xml:space="preserve"> </m:t>
                </m:r>
                <m:r>
                  <m:rPr>
                    <m:nor/>
                  </m:rPr>
                  <w:rPr>
                    <w:i/>
                    <w:iCs/>
                  </w:rPr>
                  <m:t>×</m:t>
                </m:r>
                <m:r>
                  <m:rPr>
                    <m:nor/>
                  </m:rPr>
                  <w:rPr>
                    <w:rFonts w:ascii="Cambria Math"/>
                  </w:rPr>
                  <m:t xml:space="preserve"> </m:t>
                </m:r>
                <m:r>
                  <m:rPr>
                    <m:nor/>
                  </m:rPr>
                  <w:rPr>
                    <w:i/>
                    <w:iCs/>
                  </w:rPr>
                  <m:t>w</m:t>
                </m:r>
                <m:r>
                  <m:rPr>
                    <m:nor/>
                  </m:rPr>
                  <m:t xml:space="preserve"> </m:t>
                </m:r>
                <m:r>
                  <m:rPr>
                    <m:nor/>
                  </m:rPr>
                  <w:rPr>
                    <w:i/>
                    <w:iCs/>
                  </w:rPr>
                  <m:t>×</m:t>
                </m:r>
                <m:r>
                  <m:rPr>
                    <m:nor/>
                  </m:rPr>
                  <w:rPr>
                    <w:rFonts w:ascii="Cambria Math"/>
                  </w:rPr>
                  <m:t xml:space="preserve"> </m:t>
                </m:r>
                <m:r>
                  <m:rPr>
                    <m:nor/>
                  </m:rPr>
                  <w:rPr>
                    <w:i/>
                    <w:iCs/>
                  </w:rPr>
                  <m:t>h</m:t>
                </m:r>
              </m:oMath>
            </m:oMathPara>
          </w:p>
        </w:tc>
        <w:tc>
          <w:tcPr>
            <w:tcW w:w="5030" w:type="dxa"/>
            <w:shd w:val="clear" w:color="auto" w:fill="FFFFFF" w:themeFill="background1"/>
            <w:tcMar>
              <w:top w:w="57" w:type="dxa"/>
              <w:left w:w="57" w:type="dxa"/>
              <w:bottom w:w="57" w:type="dxa"/>
              <w:right w:w="57" w:type="dxa"/>
            </w:tcMar>
          </w:tcPr>
          <w:p w14:paraId="627002D5" w14:textId="77777777" w:rsidR="00A56791" w:rsidRPr="00A56791" w:rsidRDefault="00A56791" w:rsidP="00A56791">
            <w:pPr>
              <w:widowControl w:val="0"/>
              <w:tabs>
                <w:tab w:val="left" w:pos="2355"/>
              </w:tabs>
              <w:autoSpaceDE w:val="0"/>
              <w:autoSpaceDN w:val="0"/>
              <w:spacing w:line="276" w:lineRule="auto"/>
              <w:rPr>
                <w:rFonts w:eastAsia="Times New Roman" w:cs="Arial"/>
                <w:bCs/>
                <w:color w:val="000000" w:themeColor="text1"/>
                <w:lang w:eastAsia="en-US"/>
              </w:rPr>
            </w:pPr>
            <w:r w:rsidRPr="00A56791">
              <w:rPr>
                <w:rFonts w:eastAsia="Times New Roman" w:cs="Arial"/>
                <w:bCs/>
                <w:color w:val="000000" w:themeColor="text1"/>
                <w:lang w:eastAsia="en-US"/>
              </w:rPr>
              <w:t>The number of significant figures of a calculated value should be equal to the lowest number of significant figures in the data used.</w:t>
            </w:r>
          </w:p>
          <w:p w14:paraId="102E360E" w14:textId="7E298D27" w:rsidR="0016754B" w:rsidRPr="001A6F18" w:rsidRDefault="00A56791" w:rsidP="00A56791">
            <w:r w:rsidRPr="00A56791">
              <w:rPr>
                <w:lang w:eastAsia="en-US"/>
              </w:rPr>
              <w:t>How many significant figures should your calculated volume have?</w:t>
            </w:r>
          </w:p>
        </w:tc>
      </w:tr>
      <w:tr w:rsidR="0016754B" w14:paraId="42EE98BC" w14:textId="77777777" w:rsidTr="71C6433B">
        <w:trPr>
          <w:trHeight w:val="142"/>
        </w:trPr>
        <w:tc>
          <w:tcPr>
            <w:tcW w:w="5030" w:type="dxa"/>
            <w:shd w:val="clear" w:color="auto" w:fill="FFFFFF" w:themeFill="background1"/>
            <w:tcMar>
              <w:top w:w="57" w:type="dxa"/>
              <w:left w:w="57" w:type="dxa"/>
              <w:bottom w:w="57" w:type="dxa"/>
              <w:right w:w="57" w:type="dxa"/>
            </w:tcMar>
            <w:vAlign w:val="center"/>
          </w:tcPr>
          <w:p w14:paraId="3B2D0B2D" w14:textId="77777777" w:rsidR="00A74C06" w:rsidRPr="00A74C06" w:rsidRDefault="00A74C06" w:rsidP="00264AE7">
            <w:pPr>
              <w:pStyle w:val="1Numberedlist"/>
              <w:ind w:left="366" w:hanging="366"/>
              <w:rPr>
                <w:lang w:eastAsia="en-US"/>
              </w:rPr>
            </w:pPr>
            <w:r w:rsidRPr="00A74C06">
              <w:rPr>
                <w:lang w:eastAsia="en-US"/>
              </w:rPr>
              <w:lastRenderedPageBreak/>
              <w:t xml:space="preserve">Calculate the density of the </w:t>
            </w:r>
            <w:r w:rsidRPr="00A74C06">
              <w:rPr>
                <w:b/>
                <w:lang w:eastAsia="en-US"/>
              </w:rPr>
              <w:t>material</w:t>
            </w:r>
            <w:r w:rsidRPr="00A74C06">
              <w:rPr>
                <w:lang w:eastAsia="en-US"/>
              </w:rPr>
              <w:t xml:space="preserve"> of the block, using the equation:</w:t>
            </w:r>
          </w:p>
          <w:p w14:paraId="4107646C" w14:textId="06087B4C" w:rsidR="0016754B" w:rsidRPr="00264AE7" w:rsidRDefault="00A74C06" w:rsidP="00264AE7">
            <w:pPr>
              <w:pStyle w:val="1Numberedlist"/>
              <w:numPr>
                <w:ilvl w:val="0"/>
                <w:numId w:val="0"/>
              </w:numPr>
              <w:ind w:left="366" w:hanging="366"/>
              <w:rPr>
                <w:lang w:val="en-US" w:eastAsia="en-US"/>
              </w:rPr>
            </w:pPr>
            <w:r w:rsidRPr="00A74C06">
              <w:rPr>
                <w:rFonts w:ascii="Arial Bold" w:hAnsi="Arial Bold" w:cstheme="minorHAnsi"/>
                <w:lang w:val="en-US" w:eastAsia="en-US"/>
              </w:rPr>
              <w:br/>
            </w:r>
            <m:oMathPara>
              <m:oMathParaPr>
                <m:jc m:val="left"/>
              </m:oMathParaPr>
              <m:oMath>
                <m:r>
                  <m:rPr>
                    <m:nor/>
                  </m:rPr>
                  <w:rPr>
                    <w:lang w:val="en-US" w:eastAsia="en-US"/>
                  </w:rPr>
                  <m:t>density</m:t>
                </m:r>
                <m:r>
                  <w:rPr>
                    <w:rFonts w:ascii="Cambria Math" w:hAnsi="Cambria Math"/>
                    <w:lang w:val="en-US" w:eastAsia="en-US"/>
                  </w:rPr>
                  <m:t>=</m:t>
                </m:r>
                <m:f>
                  <m:fPr>
                    <m:ctrlPr>
                      <w:rPr>
                        <w:rFonts w:ascii="Cambria Math" w:hAnsi="Cambria Math"/>
                        <w:i/>
                        <w:lang w:val="en-US" w:eastAsia="en-US"/>
                      </w:rPr>
                    </m:ctrlPr>
                  </m:fPr>
                  <m:num>
                    <m:r>
                      <m:rPr>
                        <m:nor/>
                      </m:rPr>
                      <w:rPr>
                        <w:lang w:val="en-US" w:eastAsia="en-US"/>
                      </w:rPr>
                      <m:t>mass</m:t>
                    </m:r>
                    <m:r>
                      <w:rPr>
                        <w:rFonts w:ascii="Cambria Math" w:hAnsi="Cambria Math"/>
                        <w:lang w:val="en-US" w:eastAsia="en-US"/>
                      </w:rPr>
                      <m:t xml:space="preserve"> </m:t>
                    </m:r>
                  </m:num>
                  <m:den>
                    <m:r>
                      <m:rPr>
                        <m:nor/>
                      </m:rPr>
                      <w:rPr>
                        <w:lang w:val="en-US" w:eastAsia="en-US"/>
                      </w:rPr>
                      <m:t>volume</m:t>
                    </m:r>
                  </m:den>
                </m:f>
              </m:oMath>
            </m:oMathPara>
          </w:p>
        </w:tc>
        <w:tc>
          <w:tcPr>
            <w:tcW w:w="5030" w:type="dxa"/>
            <w:shd w:val="clear" w:color="auto" w:fill="FFFFFF" w:themeFill="background1"/>
            <w:tcMar>
              <w:top w:w="57" w:type="dxa"/>
              <w:left w:w="57" w:type="dxa"/>
              <w:bottom w:w="57" w:type="dxa"/>
              <w:right w:w="57" w:type="dxa"/>
            </w:tcMar>
          </w:tcPr>
          <w:p w14:paraId="1CA4E643" w14:textId="77777777" w:rsidR="0001596B" w:rsidRPr="0001596B" w:rsidRDefault="0001596B" w:rsidP="003F1FE6">
            <w:pPr>
              <w:rPr>
                <w:lang w:eastAsia="en-US"/>
              </w:rPr>
            </w:pPr>
            <w:r w:rsidRPr="0001596B">
              <w:rPr>
                <w:lang w:eastAsia="en-US"/>
              </w:rPr>
              <w:t>How many significant figures should your calculated density have?</w:t>
            </w:r>
          </w:p>
          <w:p w14:paraId="6065F82C" w14:textId="7D2261EB" w:rsidR="0016754B" w:rsidRPr="001A6F18" w:rsidRDefault="0001596B" w:rsidP="003F1FE6">
            <w:pPr>
              <w:rPr>
                <w:rFonts w:eastAsia="Times New Roman"/>
              </w:rPr>
            </w:pPr>
            <w:r w:rsidRPr="0001596B">
              <w:rPr>
                <w:lang w:eastAsia="en-US"/>
              </w:rPr>
              <w:t>Would the density be the same if the experiment was repeated with a larger block made from the same material?</w:t>
            </w:r>
          </w:p>
        </w:tc>
      </w:tr>
      <w:tr w:rsidR="0016754B" w14:paraId="516E2364" w14:textId="77777777" w:rsidTr="71C6433B">
        <w:trPr>
          <w:trHeight w:val="148"/>
        </w:trPr>
        <w:tc>
          <w:tcPr>
            <w:tcW w:w="5030" w:type="dxa"/>
            <w:shd w:val="clear" w:color="auto" w:fill="FFFFFF" w:themeFill="background1"/>
            <w:tcMar>
              <w:top w:w="57" w:type="dxa"/>
              <w:left w:w="57" w:type="dxa"/>
              <w:bottom w:w="57" w:type="dxa"/>
              <w:right w:w="57" w:type="dxa"/>
            </w:tcMar>
            <w:vAlign w:val="center"/>
          </w:tcPr>
          <w:p w14:paraId="56663B96" w14:textId="6C65B9B0" w:rsidR="0016754B" w:rsidRPr="00FC66D2" w:rsidRDefault="00B01752" w:rsidP="00264AE7">
            <w:pPr>
              <w:pStyle w:val="1Numberedlist"/>
              <w:ind w:left="366" w:hanging="366"/>
            </w:pPr>
            <w:r w:rsidRPr="000F5B7C">
              <w:t>Repeat steps 2 to 5 using the blocks made from the other two materials.</w:t>
            </w:r>
          </w:p>
        </w:tc>
        <w:tc>
          <w:tcPr>
            <w:tcW w:w="5030" w:type="dxa"/>
            <w:shd w:val="clear" w:color="auto" w:fill="FFFFFF" w:themeFill="background1"/>
            <w:tcMar>
              <w:top w:w="57" w:type="dxa"/>
              <w:left w:w="57" w:type="dxa"/>
              <w:bottom w:w="57" w:type="dxa"/>
              <w:right w:w="57" w:type="dxa"/>
            </w:tcMar>
          </w:tcPr>
          <w:p w14:paraId="0DBE1D13" w14:textId="232D0BF8" w:rsidR="0016754B" w:rsidRPr="0006405A" w:rsidRDefault="00936EAC" w:rsidP="0016754B">
            <w:pPr>
              <w:pStyle w:val="NoSpacing"/>
            </w:pPr>
            <w:r w:rsidRPr="000F5B7C">
              <w:t>Will the heaviest block always have the largest density?</w:t>
            </w:r>
          </w:p>
        </w:tc>
      </w:tr>
    </w:tbl>
    <w:p w14:paraId="47DAE024" w14:textId="648EDE10" w:rsidR="00D21355" w:rsidRDefault="00D21355">
      <w:pPr>
        <w:spacing w:line="259" w:lineRule="auto"/>
      </w:pPr>
    </w:p>
    <w:tbl>
      <w:tblPr>
        <w:tblStyle w:val="TableGrid"/>
        <w:tblW w:w="10060" w:type="dxa"/>
        <w:tblBorders>
          <w:top w:val="single" w:sz="4" w:space="0" w:color="816F95"/>
          <w:left w:val="single" w:sz="4" w:space="0" w:color="816F95"/>
          <w:bottom w:val="single" w:sz="4" w:space="0" w:color="816F95"/>
          <w:right w:val="single" w:sz="4" w:space="0" w:color="816F95"/>
          <w:insideH w:val="single" w:sz="4" w:space="0" w:color="816F95"/>
          <w:insideV w:val="single" w:sz="4" w:space="0" w:color="816F95"/>
        </w:tblBorders>
        <w:shd w:val="clear" w:color="auto" w:fill="E4E7F8"/>
        <w:tblLook w:val="04A0" w:firstRow="1" w:lastRow="0" w:firstColumn="1" w:lastColumn="0" w:noHBand="0" w:noVBand="1"/>
      </w:tblPr>
      <w:tblGrid>
        <w:gridCol w:w="1437"/>
        <w:gridCol w:w="1437"/>
        <w:gridCol w:w="1437"/>
        <w:gridCol w:w="1437"/>
        <w:gridCol w:w="1437"/>
        <w:gridCol w:w="1437"/>
        <w:gridCol w:w="1438"/>
      </w:tblGrid>
      <w:tr w:rsidR="00D7216F" w14:paraId="6175878F" w14:textId="531B09BB" w:rsidTr="008B31E4">
        <w:trPr>
          <w:trHeight w:val="680"/>
          <w:tblHeader/>
        </w:trPr>
        <w:tc>
          <w:tcPr>
            <w:tcW w:w="1437" w:type="dxa"/>
            <w:tcBorders>
              <w:right w:val="single" w:sz="4" w:space="0" w:color="FFFFFF" w:themeColor="background1"/>
            </w:tcBorders>
            <w:shd w:val="clear" w:color="auto" w:fill="816F95"/>
            <w:tcMar>
              <w:top w:w="57" w:type="dxa"/>
              <w:left w:w="57" w:type="dxa"/>
              <w:bottom w:w="57" w:type="dxa"/>
              <w:right w:w="57" w:type="dxa"/>
            </w:tcMar>
          </w:tcPr>
          <w:p w14:paraId="47B5D810" w14:textId="115248FE" w:rsidR="00D7216F" w:rsidRPr="00DC5902" w:rsidRDefault="00DC5902" w:rsidP="00FE531F">
            <w:pPr>
              <w:pStyle w:val="Tableheaderstyle"/>
              <w:rPr>
                <w:rFonts w:ascii="Arial" w:hAnsi="Arial" w:cs="Arial"/>
              </w:rPr>
            </w:pPr>
            <w:r w:rsidRPr="00DC5902">
              <w:rPr>
                <w:rFonts w:ascii="Arial" w:hAnsi="Arial" w:cs="Arial"/>
              </w:rPr>
              <w:t>Block made from</w:t>
            </w:r>
          </w:p>
        </w:tc>
        <w:tc>
          <w:tcPr>
            <w:tcW w:w="1437" w:type="dxa"/>
            <w:tcBorders>
              <w:left w:val="single" w:sz="4" w:space="0" w:color="FFFFFF" w:themeColor="background1"/>
              <w:right w:val="single" w:sz="4" w:space="0" w:color="FFFFFF" w:themeColor="background1"/>
            </w:tcBorders>
            <w:shd w:val="clear" w:color="auto" w:fill="816F95"/>
          </w:tcPr>
          <w:p w14:paraId="2602807F" w14:textId="76D6370F" w:rsidR="00D7216F" w:rsidRPr="00F63B62" w:rsidRDefault="00F63B62" w:rsidP="00FE531F">
            <w:pPr>
              <w:pStyle w:val="Tableheaderstyle"/>
              <w:rPr>
                <w:rFonts w:ascii="Arial" w:hAnsi="Arial" w:cs="Arial"/>
              </w:rPr>
            </w:pPr>
            <w:r w:rsidRPr="00F63B62">
              <w:rPr>
                <w:rFonts w:ascii="Arial" w:hAnsi="Arial" w:cs="Arial"/>
              </w:rPr>
              <w:t>Height of block (cm)</w:t>
            </w:r>
          </w:p>
        </w:tc>
        <w:tc>
          <w:tcPr>
            <w:tcW w:w="1437" w:type="dxa"/>
            <w:tcBorders>
              <w:left w:val="single" w:sz="4" w:space="0" w:color="FFFFFF" w:themeColor="background1"/>
              <w:right w:val="single" w:sz="4" w:space="0" w:color="FFFFFF" w:themeColor="background1"/>
            </w:tcBorders>
            <w:shd w:val="clear" w:color="auto" w:fill="816F95"/>
            <w:tcMar>
              <w:top w:w="57" w:type="dxa"/>
              <w:left w:w="57" w:type="dxa"/>
              <w:bottom w:w="57" w:type="dxa"/>
              <w:right w:w="57" w:type="dxa"/>
            </w:tcMar>
          </w:tcPr>
          <w:p w14:paraId="0FB06DE4" w14:textId="45B24FD3" w:rsidR="00D7216F" w:rsidRPr="00FE531F" w:rsidRDefault="00F16290" w:rsidP="00FE531F">
            <w:pPr>
              <w:pStyle w:val="Tableheaderstyle"/>
              <w:rPr>
                <w:rFonts w:ascii="Arial" w:hAnsi="Arial" w:cs="Arial"/>
              </w:rPr>
            </w:pPr>
            <w:r>
              <w:rPr>
                <w:rFonts w:ascii="Arial" w:hAnsi="Arial" w:cs="Arial"/>
              </w:rPr>
              <w:t>Width of block (cm)</w:t>
            </w:r>
          </w:p>
        </w:tc>
        <w:tc>
          <w:tcPr>
            <w:tcW w:w="1437" w:type="dxa"/>
            <w:tcBorders>
              <w:left w:val="single" w:sz="4" w:space="0" w:color="FFFFFF" w:themeColor="background1"/>
              <w:right w:val="single" w:sz="4" w:space="0" w:color="FFFFFF" w:themeColor="background1"/>
            </w:tcBorders>
            <w:shd w:val="clear" w:color="auto" w:fill="816F95"/>
          </w:tcPr>
          <w:p w14:paraId="490860C7" w14:textId="4883BECE" w:rsidR="00D7216F" w:rsidRPr="00FE531F" w:rsidRDefault="003530C2" w:rsidP="00FE531F">
            <w:pPr>
              <w:pStyle w:val="Tableheaderstyle"/>
              <w:rPr>
                <w:rFonts w:ascii="Arial" w:hAnsi="Arial" w:cs="Arial"/>
              </w:rPr>
            </w:pPr>
            <w:r w:rsidRPr="003530C2">
              <w:rPr>
                <w:rFonts w:ascii="Arial" w:hAnsi="Arial" w:cs="Arial"/>
              </w:rPr>
              <w:t>Depth of block (cm)</w:t>
            </w:r>
          </w:p>
        </w:tc>
        <w:tc>
          <w:tcPr>
            <w:tcW w:w="1437" w:type="dxa"/>
            <w:tcBorders>
              <w:left w:val="single" w:sz="4" w:space="0" w:color="FFFFFF" w:themeColor="background1"/>
              <w:right w:val="single" w:sz="4" w:space="0" w:color="FFFFFF" w:themeColor="background1"/>
            </w:tcBorders>
            <w:shd w:val="clear" w:color="auto" w:fill="816F95"/>
          </w:tcPr>
          <w:p w14:paraId="5BC5BBA5" w14:textId="5F06835E" w:rsidR="00D7216F" w:rsidRPr="00FE531F" w:rsidRDefault="00825F22" w:rsidP="00FE531F">
            <w:pPr>
              <w:pStyle w:val="Tableheaderstyle"/>
              <w:rPr>
                <w:rFonts w:ascii="Arial" w:hAnsi="Arial" w:cs="Arial"/>
              </w:rPr>
            </w:pPr>
            <w:r w:rsidRPr="00825F22">
              <w:rPr>
                <w:rFonts w:ascii="Arial" w:hAnsi="Arial" w:cs="Arial"/>
              </w:rPr>
              <w:t>Volume of block (cm</w:t>
            </w:r>
            <w:r w:rsidRPr="00825F22">
              <w:rPr>
                <w:rFonts w:ascii="Arial" w:hAnsi="Arial" w:cs="Arial"/>
                <w:vertAlign w:val="superscript"/>
              </w:rPr>
              <w:t>3</w:t>
            </w:r>
            <w:r w:rsidRPr="00825F22">
              <w:rPr>
                <w:rFonts w:ascii="Arial" w:hAnsi="Arial" w:cs="Arial"/>
              </w:rPr>
              <w:t>)</w:t>
            </w:r>
          </w:p>
        </w:tc>
        <w:tc>
          <w:tcPr>
            <w:tcW w:w="1437" w:type="dxa"/>
            <w:tcBorders>
              <w:left w:val="single" w:sz="4" w:space="0" w:color="FFFFFF" w:themeColor="background1"/>
              <w:right w:val="single" w:sz="4" w:space="0" w:color="FFFFFF" w:themeColor="background1"/>
            </w:tcBorders>
            <w:shd w:val="clear" w:color="auto" w:fill="816F95"/>
          </w:tcPr>
          <w:p w14:paraId="027C4CE4" w14:textId="38594446" w:rsidR="00D7216F" w:rsidRPr="00FE531F" w:rsidRDefault="008B31E4" w:rsidP="00FE531F">
            <w:pPr>
              <w:pStyle w:val="Tableheaderstyle"/>
              <w:rPr>
                <w:rFonts w:ascii="Arial" w:hAnsi="Arial" w:cs="Arial"/>
              </w:rPr>
            </w:pPr>
            <w:r w:rsidRPr="008B31E4">
              <w:rPr>
                <w:rFonts w:ascii="Arial" w:hAnsi="Arial" w:cs="Arial"/>
              </w:rPr>
              <w:t>Mass of block (g)</w:t>
            </w:r>
          </w:p>
        </w:tc>
        <w:tc>
          <w:tcPr>
            <w:tcW w:w="1438" w:type="dxa"/>
            <w:tcBorders>
              <w:left w:val="single" w:sz="4" w:space="0" w:color="FFFFFF" w:themeColor="background1"/>
            </w:tcBorders>
            <w:shd w:val="clear" w:color="auto" w:fill="816F95"/>
          </w:tcPr>
          <w:p w14:paraId="05243F6D" w14:textId="3CB8DB73" w:rsidR="00F16290" w:rsidRDefault="00F16290" w:rsidP="00F16290">
            <w:pPr>
              <w:pStyle w:val="Tableheaderstyle"/>
              <w:rPr>
                <w:rFonts w:ascii="Arial" w:hAnsi="Arial" w:cs="Arial"/>
              </w:rPr>
            </w:pPr>
            <w:r w:rsidRPr="00FE531F">
              <w:rPr>
                <w:rFonts w:ascii="Arial" w:hAnsi="Arial" w:cs="Arial"/>
              </w:rPr>
              <w:t xml:space="preserve">Density of </w:t>
            </w:r>
            <w:r>
              <w:rPr>
                <w:rFonts w:ascii="Arial" w:hAnsi="Arial" w:cs="Arial"/>
              </w:rPr>
              <w:t>material</w:t>
            </w:r>
          </w:p>
          <w:p w14:paraId="4F512A2B" w14:textId="5AA1E088" w:rsidR="00D7216F" w:rsidRPr="00FE531F" w:rsidRDefault="00F16290" w:rsidP="00F16290">
            <w:pPr>
              <w:pStyle w:val="Tableheaderstyle"/>
              <w:rPr>
                <w:rFonts w:ascii="Arial" w:hAnsi="Arial" w:cs="Arial"/>
              </w:rPr>
            </w:pPr>
            <w:r w:rsidRPr="00FE531F">
              <w:rPr>
                <w:rFonts w:ascii="Arial" w:hAnsi="Arial" w:cs="Arial"/>
              </w:rPr>
              <w:t>(g</w:t>
            </w:r>
            <w:r w:rsidRPr="002D33D3">
              <w:rPr>
                <w:rFonts w:ascii="Arial" w:hAnsi="Arial" w:cs="Arial"/>
                <w:sz w:val="11"/>
                <w:szCs w:val="11"/>
              </w:rPr>
              <w:t xml:space="preserve"> </w:t>
            </w:r>
            <w:r w:rsidRPr="00FE531F">
              <w:rPr>
                <w:rFonts w:ascii="Arial" w:hAnsi="Arial" w:cs="Arial"/>
              </w:rPr>
              <w:t>/</w:t>
            </w:r>
            <w:r w:rsidRPr="002D33D3">
              <w:rPr>
                <w:rFonts w:ascii="Arial" w:hAnsi="Arial" w:cs="Arial"/>
                <w:sz w:val="11"/>
                <w:szCs w:val="11"/>
              </w:rPr>
              <w:t xml:space="preserve"> </w:t>
            </w:r>
            <w:r w:rsidRPr="00FE531F">
              <w:rPr>
                <w:rFonts w:ascii="Arial" w:hAnsi="Arial" w:cs="Arial"/>
              </w:rPr>
              <w:t>cm</w:t>
            </w:r>
            <w:r w:rsidRPr="00FE531F">
              <w:rPr>
                <w:rFonts w:ascii="Arial" w:hAnsi="Arial" w:cs="Arial"/>
                <w:vertAlign w:val="superscript"/>
              </w:rPr>
              <w:t>3</w:t>
            </w:r>
            <w:r w:rsidRPr="00FE531F">
              <w:rPr>
                <w:rFonts w:ascii="Arial" w:hAnsi="Arial" w:cs="Arial"/>
              </w:rPr>
              <w:t>)</w:t>
            </w:r>
          </w:p>
        </w:tc>
      </w:tr>
      <w:tr w:rsidR="00D7216F" w14:paraId="2D9A12F3" w14:textId="4C263224" w:rsidTr="008B31E4">
        <w:trPr>
          <w:trHeight w:val="397"/>
        </w:trPr>
        <w:tc>
          <w:tcPr>
            <w:tcW w:w="1437" w:type="dxa"/>
            <w:shd w:val="clear" w:color="auto" w:fill="FFFFFF" w:themeFill="background1"/>
            <w:tcMar>
              <w:top w:w="57" w:type="dxa"/>
              <w:left w:w="57" w:type="dxa"/>
              <w:bottom w:w="57" w:type="dxa"/>
              <w:right w:w="57" w:type="dxa"/>
            </w:tcMar>
          </w:tcPr>
          <w:p w14:paraId="5D709242" w14:textId="252DBA0B" w:rsidR="00D7216F" w:rsidRDefault="001576D7">
            <w:pPr>
              <w:textAlignment w:val="baseline"/>
              <w:rPr>
                <w:rFonts w:eastAsia="Times New Roman"/>
                <w:color w:val="000000" w:themeColor="text1"/>
              </w:rPr>
            </w:pPr>
            <w:r>
              <w:rPr>
                <w:color w:val="000000" w:themeColor="text1"/>
              </w:rPr>
              <w:t>Material 1</w:t>
            </w:r>
          </w:p>
        </w:tc>
        <w:tc>
          <w:tcPr>
            <w:tcW w:w="1437" w:type="dxa"/>
            <w:shd w:val="clear" w:color="auto" w:fill="FFFFFF" w:themeFill="background1"/>
          </w:tcPr>
          <w:p w14:paraId="142B723E" w14:textId="66B3C1D1" w:rsidR="00D7216F" w:rsidRPr="0016754B" w:rsidRDefault="00D7216F">
            <w:pPr>
              <w:textAlignment w:val="baseline"/>
              <w:rPr>
                <w:rFonts w:eastAsia="Times New Roman"/>
                <w:color w:val="000000"/>
              </w:rPr>
            </w:pPr>
          </w:p>
        </w:tc>
        <w:tc>
          <w:tcPr>
            <w:tcW w:w="1437" w:type="dxa"/>
            <w:shd w:val="clear" w:color="auto" w:fill="FFFFFF" w:themeFill="background1"/>
            <w:tcMar>
              <w:top w:w="57" w:type="dxa"/>
              <w:left w:w="57" w:type="dxa"/>
              <w:bottom w:w="57" w:type="dxa"/>
              <w:right w:w="57" w:type="dxa"/>
            </w:tcMar>
          </w:tcPr>
          <w:p w14:paraId="58D5D80C" w14:textId="1ECE2D7C" w:rsidR="00D7216F" w:rsidRPr="0006405A" w:rsidRDefault="00D7216F">
            <w:pPr>
              <w:pStyle w:val="NoSpacing"/>
            </w:pPr>
          </w:p>
        </w:tc>
        <w:tc>
          <w:tcPr>
            <w:tcW w:w="1437" w:type="dxa"/>
            <w:shd w:val="clear" w:color="auto" w:fill="FFFFFF" w:themeFill="background1"/>
          </w:tcPr>
          <w:p w14:paraId="61CA6BE5" w14:textId="3EAB9DE9" w:rsidR="00D7216F" w:rsidRPr="0006405A" w:rsidRDefault="00D7216F">
            <w:pPr>
              <w:pStyle w:val="NoSpacing"/>
            </w:pPr>
          </w:p>
        </w:tc>
        <w:tc>
          <w:tcPr>
            <w:tcW w:w="1437" w:type="dxa"/>
            <w:shd w:val="clear" w:color="auto" w:fill="FFFFFF" w:themeFill="background1"/>
          </w:tcPr>
          <w:p w14:paraId="466CC986" w14:textId="77777777" w:rsidR="00D7216F" w:rsidRPr="0006405A" w:rsidRDefault="00D7216F">
            <w:pPr>
              <w:pStyle w:val="NoSpacing"/>
            </w:pPr>
          </w:p>
        </w:tc>
        <w:tc>
          <w:tcPr>
            <w:tcW w:w="1437" w:type="dxa"/>
            <w:shd w:val="clear" w:color="auto" w:fill="FFFFFF" w:themeFill="background1"/>
          </w:tcPr>
          <w:p w14:paraId="76DFA081" w14:textId="77777777" w:rsidR="00D7216F" w:rsidRPr="0006405A" w:rsidRDefault="00D7216F">
            <w:pPr>
              <w:pStyle w:val="NoSpacing"/>
            </w:pPr>
          </w:p>
        </w:tc>
        <w:tc>
          <w:tcPr>
            <w:tcW w:w="1438" w:type="dxa"/>
            <w:shd w:val="clear" w:color="auto" w:fill="FFFFFF" w:themeFill="background1"/>
          </w:tcPr>
          <w:p w14:paraId="705E70C8" w14:textId="77777777" w:rsidR="00D7216F" w:rsidRPr="0006405A" w:rsidRDefault="00D7216F">
            <w:pPr>
              <w:pStyle w:val="NoSpacing"/>
            </w:pPr>
          </w:p>
        </w:tc>
      </w:tr>
      <w:tr w:rsidR="00D7216F" w14:paraId="434DA665" w14:textId="21FDA56E" w:rsidTr="008B31E4">
        <w:trPr>
          <w:trHeight w:val="397"/>
        </w:trPr>
        <w:tc>
          <w:tcPr>
            <w:tcW w:w="1437" w:type="dxa"/>
            <w:shd w:val="clear" w:color="auto" w:fill="FFFFFF" w:themeFill="background1"/>
            <w:tcMar>
              <w:top w:w="57" w:type="dxa"/>
              <w:left w:w="57" w:type="dxa"/>
              <w:bottom w:w="57" w:type="dxa"/>
              <w:right w:w="57" w:type="dxa"/>
            </w:tcMar>
          </w:tcPr>
          <w:p w14:paraId="746D44AC" w14:textId="5C607938" w:rsidR="00D7216F" w:rsidRDefault="001576D7">
            <w:pPr>
              <w:textAlignment w:val="baseline"/>
            </w:pPr>
            <w:r>
              <w:t>Material 2</w:t>
            </w:r>
          </w:p>
        </w:tc>
        <w:tc>
          <w:tcPr>
            <w:tcW w:w="1437" w:type="dxa"/>
            <w:shd w:val="clear" w:color="auto" w:fill="FFFFFF" w:themeFill="background1"/>
          </w:tcPr>
          <w:p w14:paraId="1EF0615D" w14:textId="77777777" w:rsidR="00D7216F" w:rsidRPr="0016754B" w:rsidRDefault="00D7216F">
            <w:pPr>
              <w:textAlignment w:val="baseline"/>
              <w:rPr>
                <w:rFonts w:eastAsia="Times New Roman"/>
                <w:color w:val="000000"/>
              </w:rPr>
            </w:pPr>
          </w:p>
        </w:tc>
        <w:tc>
          <w:tcPr>
            <w:tcW w:w="1437" w:type="dxa"/>
            <w:shd w:val="clear" w:color="auto" w:fill="FFFFFF" w:themeFill="background1"/>
            <w:tcMar>
              <w:top w:w="57" w:type="dxa"/>
              <w:left w:w="57" w:type="dxa"/>
              <w:bottom w:w="57" w:type="dxa"/>
              <w:right w:w="57" w:type="dxa"/>
            </w:tcMar>
          </w:tcPr>
          <w:p w14:paraId="06D3EF66" w14:textId="77777777" w:rsidR="00D7216F" w:rsidRPr="0006405A" w:rsidRDefault="00D7216F">
            <w:pPr>
              <w:pStyle w:val="NoSpacing"/>
            </w:pPr>
          </w:p>
        </w:tc>
        <w:tc>
          <w:tcPr>
            <w:tcW w:w="1437" w:type="dxa"/>
            <w:shd w:val="clear" w:color="auto" w:fill="FFFFFF" w:themeFill="background1"/>
          </w:tcPr>
          <w:p w14:paraId="0B93E1E4" w14:textId="77777777" w:rsidR="00D7216F" w:rsidRPr="0006405A" w:rsidRDefault="00D7216F">
            <w:pPr>
              <w:pStyle w:val="NoSpacing"/>
            </w:pPr>
          </w:p>
        </w:tc>
        <w:tc>
          <w:tcPr>
            <w:tcW w:w="1437" w:type="dxa"/>
            <w:shd w:val="clear" w:color="auto" w:fill="FFFFFF" w:themeFill="background1"/>
          </w:tcPr>
          <w:p w14:paraId="55E54D04" w14:textId="77777777" w:rsidR="00D7216F" w:rsidRPr="0006405A" w:rsidRDefault="00D7216F">
            <w:pPr>
              <w:pStyle w:val="NoSpacing"/>
            </w:pPr>
          </w:p>
        </w:tc>
        <w:tc>
          <w:tcPr>
            <w:tcW w:w="1437" w:type="dxa"/>
            <w:shd w:val="clear" w:color="auto" w:fill="FFFFFF" w:themeFill="background1"/>
          </w:tcPr>
          <w:p w14:paraId="2BAE7989" w14:textId="77777777" w:rsidR="00D7216F" w:rsidRPr="0006405A" w:rsidRDefault="00D7216F">
            <w:pPr>
              <w:pStyle w:val="NoSpacing"/>
            </w:pPr>
          </w:p>
        </w:tc>
        <w:tc>
          <w:tcPr>
            <w:tcW w:w="1438" w:type="dxa"/>
            <w:shd w:val="clear" w:color="auto" w:fill="FFFFFF" w:themeFill="background1"/>
          </w:tcPr>
          <w:p w14:paraId="1AC02310" w14:textId="77777777" w:rsidR="00D7216F" w:rsidRPr="0006405A" w:rsidRDefault="00D7216F">
            <w:pPr>
              <w:pStyle w:val="NoSpacing"/>
            </w:pPr>
          </w:p>
        </w:tc>
      </w:tr>
      <w:tr w:rsidR="001576D7" w14:paraId="253E7DF2" w14:textId="77777777" w:rsidTr="008B31E4">
        <w:trPr>
          <w:trHeight w:val="397"/>
        </w:trPr>
        <w:tc>
          <w:tcPr>
            <w:tcW w:w="1437" w:type="dxa"/>
            <w:shd w:val="clear" w:color="auto" w:fill="FFFFFF" w:themeFill="background1"/>
            <w:tcMar>
              <w:top w:w="57" w:type="dxa"/>
              <w:left w:w="57" w:type="dxa"/>
              <w:bottom w:w="57" w:type="dxa"/>
              <w:right w:w="57" w:type="dxa"/>
            </w:tcMar>
          </w:tcPr>
          <w:p w14:paraId="6AF11FCB" w14:textId="23F651F8" w:rsidR="001576D7" w:rsidRDefault="001576D7">
            <w:pPr>
              <w:textAlignment w:val="baseline"/>
            </w:pPr>
            <w:r>
              <w:t>Material 3</w:t>
            </w:r>
          </w:p>
        </w:tc>
        <w:tc>
          <w:tcPr>
            <w:tcW w:w="1437" w:type="dxa"/>
            <w:shd w:val="clear" w:color="auto" w:fill="FFFFFF" w:themeFill="background1"/>
          </w:tcPr>
          <w:p w14:paraId="3F5D92DA" w14:textId="77777777" w:rsidR="001576D7" w:rsidRPr="0016754B" w:rsidRDefault="001576D7">
            <w:pPr>
              <w:textAlignment w:val="baseline"/>
              <w:rPr>
                <w:rFonts w:eastAsia="Times New Roman"/>
                <w:color w:val="000000"/>
              </w:rPr>
            </w:pPr>
          </w:p>
        </w:tc>
        <w:tc>
          <w:tcPr>
            <w:tcW w:w="1437" w:type="dxa"/>
            <w:shd w:val="clear" w:color="auto" w:fill="FFFFFF" w:themeFill="background1"/>
            <w:tcMar>
              <w:top w:w="57" w:type="dxa"/>
              <w:left w:w="57" w:type="dxa"/>
              <w:bottom w:w="57" w:type="dxa"/>
              <w:right w:w="57" w:type="dxa"/>
            </w:tcMar>
          </w:tcPr>
          <w:p w14:paraId="03D78273" w14:textId="77777777" w:rsidR="001576D7" w:rsidRPr="0006405A" w:rsidRDefault="001576D7">
            <w:pPr>
              <w:pStyle w:val="NoSpacing"/>
            </w:pPr>
          </w:p>
        </w:tc>
        <w:tc>
          <w:tcPr>
            <w:tcW w:w="1437" w:type="dxa"/>
            <w:shd w:val="clear" w:color="auto" w:fill="FFFFFF" w:themeFill="background1"/>
          </w:tcPr>
          <w:p w14:paraId="7DB433AA" w14:textId="77777777" w:rsidR="001576D7" w:rsidRPr="0006405A" w:rsidRDefault="001576D7">
            <w:pPr>
              <w:pStyle w:val="NoSpacing"/>
            </w:pPr>
          </w:p>
        </w:tc>
        <w:tc>
          <w:tcPr>
            <w:tcW w:w="1437" w:type="dxa"/>
            <w:shd w:val="clear" w:color="auto" w:fill="FFFFFF" w:themeFill="background1"/>
          </w:tcPr>
          <w:p w14:paraId="052F0250" w14:textId="77777777" w:rsidR="001576D7" w:rsidRPr="0006405A" w:rsidRDefault="001576D7">
            <w:pPr>
              <w:pStyle w:val="NoSpacing"/>
            </w:pPr>
          </w:p>
        </w:tc>
        <w:tc>
          <w:tcPr>
            <w:tcW w:w="1437" w:type="dxa"/>
            <w:shd w:val="clear" w:color="auto" w:fill="FFFFFF" w:themeFill="background1"/>
          </w:tcPr>
          <w:p w14:paraId="77786CC8" w14:textId="77777777" w:rsidR="001576D7" w:rsidRPr="0006405A" w:rsidRDefault="001576D7">
            <w:pPr>
              <w:pStyle w:val="NoSpacing"/>
            </w:pPr>
          </w:p>
        </w:tc>
        <w:tc>
          <w:tcPr>
            <w:tcW w:w="1438" w:type="dxa"/>
            <w:shd w:val="clear" w:color="auto" w:fill="FFFFFF" w:themeFill="background1"/>
          </w:tcPr>
          <w:p w14:paraId="61F23DEC" w14:textId="77777777" w:rsidR="001576D7" w:rsidRPr="0006405A" w:rsidRDefault="001576D7">
            <w:pPr>
              <w:pStyle w:val="NoSpacing"/>
            </w:pPr>
          </w:p>
        </w:tc>
      </w:tr>
    </w:tbl>
    <w:p w14:paraId="2732E56A" w14:textId="77777777" w:rsidR="00FE531F" w:rsidRPr="00C12BB0" w:rsidRDefault="00FE531F" w:rsidP="00C12BB0"/>
    <w:p w14:paraId="776946B1" w14:textId="2A9FE4E9" w:rsidR="00FE531F" w:rsidRDefault="00FE531F" w:rsidP="00FE531F">
      <w:pPr>
        <w:pStyle w:val="Heading2"/>
      </w:pPr>
      <w:r>
        <w:t xml:space="preserve">Further </w:t>
      </w:r>
      <w:r w:rsidR="2A7018A6">
        <w:t>q</w:t>
      </w:r>
      <w:r>
        <w:t>uestions</w:t>
      </w:r>
    </w:p>
    <w:p w14:paraId="0C5A57AC" w14:textId="77777777" w:rsidR="00F06F72" w:rsidRDefault="00F06F72" w:rsidP="00F06F72">
      <w:pPr>
        <w:pStyle w:val="1Numberedlist"/>
        <w:numPr>
          <w:ilvl w:val="0"/>
          <w:numId w:val="28"/>
        </w:numPr>
        <w:ind w:left="426" w:hanging="426"/>
        <w:rPr>
          <w:lang w:eastAsia="en-US"/>
        </w:rPr>
      </w:pPr>
      <w:r w:rsidRPr="00F06F72">
        <w:rPr>
          <w:lang w:eastAsia="en-US"/>
        </w:rPr>
        <w:t>A student can choose which mass balance they use. Four different mass balances are available: A, B, C and D. The table below shows the resolution of each balance (the smallest difference in mass readings that the balance can show) and the capacity of each balance (the largest mass that it can measure).</w:t>
      </w:r>
    </w:p>
    <w:tbl>
      <w:tblPr>
        <w:tblStyle w:val="TableGrid"/>
        <w:tblW w:w="7177" w:type="dxa"/>
        <w:tblInd w:w="-5" w:type="dxa"/>
        <w:tblBorders>
          <w:top w:val="single" w:sz="4" w:space="0" w:color="816F95"/>
          <w:left w:val="single" w:sz="4" w:space="0" w:color="816F95"/>
          <w:bottom w:val="single" w:sz="4" w:space="0" w:color="816F95"/>
          <w:right w:val="single" w:sz="4" w:space="0" w:color="816F95"/>
          <w:insideH w:val="single" w:sz="4" w:space="0" w:color="816F95"/>
          <w:insideV w:val="single" w:sz="4" w:space="0" w:color="816F95"/>
        </w:tblBorders>
        <w:shd w:val="clear" w:color="auto" w:fill="E4E7F8"/>
        <w:tblLook w:val="04A0" w:firstRow="1" w:lastRow="0" w:firstColumn="1" w:lastColumn="0" w:noHBand="0" w:noVBand="1"/>
      </w:tblPr>
      <w:tblGrid>
        <w:gridCol w:w="2392"/>
        <w:gridCol w:w="2392"/>
        <w:gridCol w:w="2393"/>
      </w:tblGrid>
      <w:tr w:rsidR="00E942F5" w14:paraId="2E3811F1" w14:textId="77777777" w:rsidTr="00686711">
        <w:trPr>
          <w:trHeight w:val="413"/>
          <w:tblHeader/>
        </w:trPr>
        <w:tc>
          <w:tcPr>
            <w:tcW w:w="2392" w:type="dxa"/>
            <w:tcBorders>
              <w:top w:val="nil"/>
              <w:right w:val="single" w:sz="4" w:space="0" w:color="FFFFFF" w:themeColor="background1"/>
            </w:tcBorders>
            <w:shd w:val="clear" w:color="auto" w:fill="816F95"/>
            <w:tcMar>
              <w:top w:w="57" w:type="dxa"/>
              <w:left w:w="57" w:type="dxa"/>
              <w:bottom w:w="57" w:type="dxa"/>
              <w:right w:w="57" w:type="dxa"/>
            </w:tcMar>
          </w:tcPr>
          <w:p w14:paraId="2A5DBAD1" w14:textId="66614C33" w:rsidR="00E942F5" w:rsidRPr="00FE531F" w:rsidRDefault="00A86650" w:rsidP="00945A5A">
            <w:pPr>
              <w:pStyle w:val="Tableheaderstyle"/>
              <w:rPr>
                <w:rFonts w:ascii="Arial" w:hAnsi="Arial" w:cs="Arial"/>
              </w:rPr>
            </w:pPr>
            <w:r>
              <w:rPr>
                <w:rFonts w:ascii="Arial" w:hAnsi="Arial" w:cs="Arial"/>
              </w:rPr>
              <w:t>Mass balance</w:t>
            </w:r>
          </w:p>
        </w:tc>
        <w:tc>
          <w:tcPr>
            <w:tcW w:w="2392" w:type="dxa"/>
            <w:tcBorders>
              <w:top w:val="nil"/>
              <w:left w:val="single" w:sz="4" w:space="0" w:color="FFFFFF" w:themeColor="background1"/>
              <w:right w:val="single" w:sz="4" w:space="0" w:color="FFFFFF" w:themeColor="background1"/>
            </w:tcBorders>
            <w:shd w:val="clear" w:color="auto" w:fill="816F95"/>
          </w:tcPr>
          <w:p w14:paraId="68D49AD9" w14:textId="40E07456" w:rsidR="00E942F5" w:rsidRPr="00FE531F" w:rsidRDefault="00A86650" w:rsidP="00E942F5">
            <w:pPr>
              <w:pStyle w:val="Tableheaderstyle"/>
              <w:rPr>
                <w:rFonts w:ascii="Arial" w:hAnsi="Arial" w:cs="Arial"/>
              </w:rPr>
            </w:pPr>
            <w:r>
              <w:rPr>
                <w:rFonts w:ascii="Arial" w:hAnsi="Arial" w:cs="Arial"/>
              </w:rPr>
              <w:t>Resolution</w:t>
            </w:r>
            <w:r w:rsidR="00E942F5" w:rsidRPr="00FE531F">
              <w:rPr>
                <w:rFonts w:ascii="Arial" w:hAnsi="Arial" w:cs="Arial"/>
              </w:rPr>
              <w:t xml:space="preserve"> (g)</w:t>
            </w:r>
          </w:p>
        </w:tc>
        <w:tc>
          <w:tcPr>
            <w:tcW w:w="2393" w:type="dxa"/>
            <w:tcBorders>
              <w:top w:val="nil"/>
              <w:left w:val="single" w:sz="4" w:space="0" w:color="FFFFFF" w:themeColor="background1"/>
            </w:tcBorders>
            <w:shd w:val="clear" w:color="auto" w:fill="816F95"/>
            <w:tcMar>
              <w:top w:w="57" w:type="dxa"/>
              <w:left w:w="57" w:type="dxa"/>
              <w:bottom w:w="57" w:type="dxa"/>
              <w:right w:w="57" w:type="dxa"/>
            </w:tcMar>
          </w:tcPr>
          <w:p w14:paraId="3F455624" w14:textId="2C59A497" w:rsidR="00E942F5" w:rsidRPr="00FE531F" w:rsidRDefault="00A86650" w:rsidP="00E942F5">
            <w:pPr>
              <w:pStyle w:val="Tableheaderstyle"/>
              <w:ind w:left="44"/>
              <w:rPr>
                <w:rFonts w:ascii="Arial" w:hAnsi="Arial" w:cs="Arial"/>
              </w:rPr>
            </w:pPr>
            <w:r>
              <w:rPr>
                <w:rFonts w:ascii="Arial" w:hAnsi="Arial" w:cs="Arial"/>
              </w:rPr>
              <w:t>Capacity (g)</w:t>
            </w:r>
          </w:p>
        </w:tc>
      </w:tr>
      <w:tr w:rsidR="00E942F5" w14:paraId="37FD2F0D" w14:textId="77777777" w:rsidTr="00686711">
        <w:trPr>
          <w:trHeight w:val="397"/>
        </w:trPr>
        <w:tc>
          <w:tcPr>
            <w:tcW w:w="2392" w:type="dxa"/>
            <w:shd w:val="clear" w:color="auto" w:fill="FFFFFF" w:themeFill="background1"/>
            <w:tcMar>
              <w:top w:w="57" w:type="dxa"/>
              <w:left w:w="57" w:type="dxa"/>
              <w:bottom w:w="57" w:type="dxa"/>
              <w:right w:w="57" w:type="dxa"/>
            </w:tcMar>
          </w:tcPr>
          <w:p w14:paraId="38150DC3" w14:textId="42A88E7A" w:rsidR="00E942F5" w:rsidRDefault="00A86650" w:rsidP="00977C31">
            <w:pPr>
              <w:textAlignment w:val="baseline"/>
              <w:rPr>
                <w:rFonts w:eastAsia="Times New Roman"/>
                <w:color w:val="000000" w:themeColor="text1"/>
              </w:rPr>
            </w:pPr>
            <w:r>
              <w:rPr>
                <w:bCs/>
              </w:rPr>
              <w:t>A</w:t>
            </w:r>
          </w:p>
        </w:tc>
        <w:tc>
          <w:tcPr>
            <w:tcW w:w="2392" w:type="dxa"/>
            <w:shd w:val="clear" w:color="auto" w:fill="FFFFFF" w:themeFill="background1"/>
          </w:tcPr>
          <w:p w14:paraId="1ABDC90F" w14:textId="0AFBC950" w:rsidR="00E942F5" w:rsidRPr="0016754B" w:rsidRDefault="00A86650" w:rsidP="00977C31">
            <w:pPr>
              <w:textAlignment w:val="baseline"/>
              <w:rPr>
                <w:rFonts w:eastAsia="Times New Roman"/>
                <w:color w:val="000000"/>
              </w:rPr>
            </w:pPr>
            <w:r>
              <w:rPr>
                <w:bCs/>
              </w:rPr>
              <w:t>0.01</w:t>
            </w:r>
          </w:p>
        </w:tc>
        <w:tc>
          <w:tcPr>
            <w:tcW w:w="2393" w:type="dxa"/>
            <w:shd w:val="clear" w:color="auto" w:fill="FFFFFF" w:themeFill="background1"/>
            <w:tcMar>
              <w:top w:w="57" w:type="dxa"/>
              <w:left w:w="57" w:type="dxa"/>
              <w:bottom w:w="57" w:type="dxa"/>
              <w:right w:w="57" w:type="dxa"/>
            </w:tcMar>
          </w:tcPr>
          <w:p w14:paraId="7DD70868" w14:textId="33B04C16" w:rsidR="00E942F5" w:rsidRPr="0006405A" w:rsidRDefault="00A86650" w:rsidP="00977C31">
            <w:pPr>
              <w:pStyle w:val="NoSpacing"/>
            </w:pPr>
            <w:r>
              <w:rPr>
                <w:bCs/>
              </w:rPr>
              <w:t>2000</w:t>
            </w:r>
          </w:p>
        </w:tc>
      </w:tr>
      <w:tr w:rsidR="00E942F5" w14:paraId="00D9C7BF" w14:textId="77777777" w:rsidTr="00686711">
        <w:trPr>
          <w:trHeight w:val="397"/>
        </w:trPr>
        <w:tc>
          <w:tcPr>
            <w:tcW w:w="2392" w:type="dxa"/>
            <w:shd w:val="clear" w:color="auto" w:fill="FFFFFF" w:themeFill="background1"/>
            <w:tcMar>
              <w:top w:w="57" w:type="dxa"/>
              <w:left w:w="57" w:type="dxa"/>
              <w:bottom w:w="57" w:type="dxa"/>
              <w:right w:w="57" w:type="dxa"/>
            </w:tcMar>
          </w:tcPr>
          <w:p w14:paraId="0702E795" w14:textId="4D1A7463" w:rsidR="00E942F5" w:rsidRDefault="00A86650" w:rsidP="00977C31">
            <w:pPr>
              <w:textAlignment w:val="baseline"/>
            </w:pPr>
            <w:r>
              <w:rPr>
                <w:bCs/>
              </w:rPr>
              <w:t>B</w:t>
            </w:r>
          </w:p>
        </w:tc>
        <w:tc>
          <w:tcPr>
            <w:tcW w:w="2392" w:type="dxa"/>
            <w:shd w:val="clear" w:color="auto" w:fill="FFFFFF" w:themeFill="background1"/>
          </w:tcPr>
          <w:p w14:paraId="157AFB26" w14:textId="73AF7547" w:rsidR="00E942F5" w:rsidRPr="0016754B" w:rsidRDefault="00A86650" w:rsidP="00977C31">
            <w:pPr>
              <w:textAlignment w:val="baseline"/>
              <w:rPr>
                <w:rFonts w:eastAsia="Times New Roman"/>
                <w:color w:val="000000"/>
              </w:rPr>
            </w:pPr>
            <w:r>
              <w:rPr>
                <w:bCs/>
                <w:color w:val="000000"/>
              </w:rPr>
              <w:t>0.1</w:t>
            </w:r>
          </w:p>
        </w:tc>
        <w:tc>
          <w:tcPr>
            <w:tcW w:w="2393" w:type="dxa"/>
            <w:shd w:val="clear" w:color="auto" w:fill="FFFFFF" w:themeFill="background1"/>
            <w:tcMar>
              <w:top w:w="57" w:type="dxa"/>
              <w:left w:w="57" w:type="dxa"/>
              <w:bottom w:w="57" w:type="dxa"/>
              <w:right w:w="57" w:type="dxa"/>
            </w:tcMar>
          </w:tcPr>
          <w:p w14:paraId="2A01A73D" w14:textId="17DE93C1" w:rsidR="00E942F5" w:rsidRPr="0006405A" w:rsidRDefault="00A86650" w:rsidP="00977C31">
            <w:pPr>
              <w:pStyle w:val="NoSpacing"/>
            </w:pPr>
            <w:r>
              <w:rPr>
                <w:bCs/>
              </w:rPr>
              <w:t>1000</w:t>
            </w:r>
          </w:p>
        </w:tc>
      </w:tr>
      <w:tr w:rsidR="00A86650" w14:paraId="2BE926CE" w14:textId="77777777" w:rsidTr="00686711">
        <w:trPr>
          <w:trHeight w:val="397"/>
        </w:trPr>
        <w:tc>
          <w:tcPr>
            <w:tcW w:w="2392" w:type="dxa"/>
            <w:shd w:val="clear" w:color="auto" w:fill="FFFFFF" w:themeFill="background1"/>
            <w:tcMar>
              <w:top w:w="57" w:type="dxa"/>
              <w:left w:w="57" w:type="dxa"/>
              <w:bottom w:w="57" w:type="dxa"/>
              <w:right w:w="57" w:type="dxa"/>
            </w:tcMar>
          </w:tcPr>
          <w:p w14:paraId="72D7034A" w14:textId="0AEFCCFD" w:rsidR="00A86650" w:rsidRDefault="00A86650" w:rsidP="00977C31">
            <w:pPr>
              <w:textAlignment w:val="baseline"/>
              <w:rPr>
                <w:bCs/>
              </w:rPr>
            </w:pPr>
            <w:r>
              <w:rPr>
                <w:bCs/>
              </w:rPr>
              <w:t>C</w:t>
            </w:r>
          </w:p>
        </w:tc>
        <w:tc>
          <w:tcPr>
            <w:tcW w:w="2392" w:type="dxa"/>
            <w:shd w:val="clear" w:color="auto" w:fill="FFFFFF" w:themeFill="background1"/>
          </w:tcPr>
          <w:p w14:paraId="3DA63308" w14:textId="2D331928" w:rsidR="00A86650" w:rsidRDefault="00A86650" w:rsidP="00977C31">
            <w:pPr>
              <w:textAlignment w:val="baseline"/>
              <w:rPr>
                <w:bCs/>
              </w:rPr>
            </w:pPr>
            <w:r>
              <w:rPr>
                <w:bCs/>
              </w:rPr>
              <w:t>1</w:t>
            </w:r>
          </w:p>
        </w:tc>
        <w:tc>
          <w:tcPr>
            <w:tcW w:w="2393" w:type="dxa"/>
            <w:shd w:val="clear" w:color="auto" w:fill="FFFFFF" w:themeFill="background1"/>
            <w:tcMar>
              <w:top w:w="57" w:type="dxa"/>
              <w:left w:w="57" w:type="dxa"/>
              <w:bottom w:w="57" w:type="dxa"/>
              <w:right w:w="57" w:type="dxa"/>
            </w:tcMar>
          </w:tcPr>
          <w:p w14:paraId="2C008B34" w14:textId="2DA707AB" w:rsidR="00A86650" w:rsidRDefault="00A86650" w:rsidP="00977C31">
            <w:pPr>
              <w:pStyle w:val="NoSpacing"/>
              <w:rPr>
                <w:bCs/>
              </w:rPr>
            </w:pPr>
            <w:r>
              <w:rPr>
                <w:bCs/>
              </w:rPr>
              <w:t>2500</w:t>
            </w:r>
          </w:p>
        </w:tc>
      </w:tr>
      <w:tr w:rsidR="00A86650" w14:paraId="3C198298" w14:textId="77777777" w:rsidTr="00686711">
        <w:trPr>
          <w:trHeight w:val="397"/>
        </w:trPr>
        <w:tc>
          <w:tcPr>
            <w:tcW w:w="2392" w:type="dxa"/>
            <w:shd w:val="clear" w:color="auto" w:fill="FFFFFF" w:themeFill="background1"/>
            <w:tcMar>
              <w:top w:w="57" w:type="dxa"/>
              <w:left w:w="57" w:type="dxa"/>
              <w:bottom w:w="57" w:type="dxa"/>
              <w:right w:w="57" w:type="dxa"/>
            </w:tcMar>
          </w:tcPr>
          <w:p w14:paraId="33AD357F" w14:textId="2C97C347" w:rsidR="00A86650" w:rsidRDefault="00A86650" w:rsidP="00977C31">
            <w:pPr>
              <w:textAlignment w:val="baseline"/>
              <w:rPr>
                <w:bCs/>
              </w:rPr>
            </w:pPr>
            <w:r>
              <w:rPr>
                <w:bCs/>
              </w:rPr>
              <w:t>D</w:t>
            </w:r>
          </w:p>
        </w:tc>
        <w:tc>
          <w:tcPr>
            <w:tcW w:w="2392" w:type="dxa"/>
            <w:shd w:val="clear" w:color="auto" w:fill="FFFFFF" w:themeFill="background1"/>
          </w:tcPr>
          <w:p w14:paraId="16EA144B" w14:textId="0E5F7FC9" w:rsidR="00A86650" w:rsidRDefault="00A86650" w:rsidP="00977C31">
            <w:pPr>
              <w:textAlignment w:val="baseline"/>
              <w:rPr>
                <w:bCs/>
              </w:rPr>
            </w:pPr>
            <w:r>
              <w:rPr>
                <w:bCs/>
              </w:rPr>
              <w:t>0.01</w:t>
            </w:r>
          </w:p>
        </w:tc>
        <w:tc>
          <w:tcPr>
            <w:tcW w:w="2393" w:type="dxa"/>
            <w:shd w:val="clear" w:color="auto" w:fill="FFFFFF" w:themeFill="background1"/>
            <w:tcMar>
              <w:top w:w="57" w:type="dxa"/>
              <w:left w:w="57" w:type="dxa"/>
              <w:bottom w:w="57" w:type="dxa"/>
              <w:right w:w="57" w:type="dxa"/>
            </w:tcMar>
          </w:tcPr>
          <w:p w14:paraId="2D193BD7" w14:textId="2C2E0C61" w:rsidR="00A86650" w:rsidRDefault="00A86650" w:rsidP="00977C31">
            <w:pPr>
              <w:pStyle w:val="NoSpacing"/>
              <w:rPr>
                <w:bCs/>
              </w:rPr>
            </w:pPr>
            <w:r>
              <w:rPr>
                <w:bCs/>
              </w:rPr>
              <w:t>500</w:t>
            </w:r>
          </w:p>
        </w:tc>
      </w:tr>
    </w:tbl>
    <w:p w14:paraId="304EDDAF" w14:textId="77777777" w:rsidR="00945A5A" w:rsidRPr="00F06F72" w:rsidRDefault="00945A5A" w:rsidP="00945A5A">
      <w:pPr>
        <w:rPr>
          <w:lang w:eastAsia="en-US"/>
        </w:rPr>
      </w:pPr>
    </w:p>
    <w:p w14:paraId="79C0CA9A" w14:textId="77777777" w:rsidR="00D15443" w:rsidRDefault="00D15443" w:rsidP="001321B2">
      <w:pPr>
        <w:pStyle w:val="ListParagraph"/>
        <w:numPr>
          <w:ilvl w:val="0"/>
          <w:numId w:val="29"/>
        </w:numPr>
        <w:ind w:left="426" w:hanging="426"/>
        <w:rPr>
          <w:lang w:eastAsia="en-US"/>
        </w:rPr>
      </w:pPr>
      <w:r>
        <w:rPr>
          <w:lang w:eastAsia="en-US"/>
        </w:rPr>
        <w:t>The student needs to measure the masses of three blocks with approximate masses of 800</w:t>
      </w:r>
      <w:r w:rsidRPr="00CB0844">
        <w:rPr>
          <w:sz w:val="10"/>
          <w:szCs w:val="10"/>
          <w:lang w:eastAsia="en-US"/>
        </w:rPr>
        <w:t> </w:t>
      </w:r>
      <w:r>
        <w:rPr>
          <w:lang w:eastAsia="en-US"/>
        </w:rPr>
        <w:t>g, 400</w:t>
      </w:r>
      <w:r w:rsidRPr="00CB0844">
        <w:rPr>
          <w:sz w:val="10"/>
          <w:szCs w:val="10"/>
          <w:lang w:eastAsia="en-US"/>
        </w:rPr>
        <w:t> </w:t>
      </w:r>
      <w:r>
        <w:rPr>
          <w:lang w:eastAsia="en-US"/>
        </w:rPr>
        <w:t>g and 150</w:t>
      </w:r>
      <w:r w:rsidRPr="00CB0844">
        <w:rPr>
          <w:sz w:val="10"/>
          <w:szCs w:val="10"/>
          <w:lang w:eastAsia="en-US"/>
        </w:rPr>
        <w:t> </w:t>
      </w:r>
      <w:r>
        <w:rPr>
          <w:lang w:eastAsia="en-US"/>
        </w:rPr>
        <w:t>g. They choose balance B. Explain why balance B is more suitable than balance D. Which balance would be better that B for these blocks?</w:t>
      </w:r>
    </w:p>
    <w:p w14:paraId="51757613" w14:textId="77777777" w:rsidR="00546A6E" w:rsidRPr="00546A6E" w:rsidRDefault="00546A6E" w:rsidP="001321B2">
      <w:pPr>
        <w:pStyle w:val="ListParagraph"/>
        <w:numPr>
          <w:ilvl w:val="0"/>
          <w:numId w:val="29"/>
        </w:numPr>
        <w:ind w:left="426" w:hanging="426"/>
        <w:rPr>
          <w:lang w:eastAsia="en-US"/>
        </w:rPr>
      </w:pPr>
      <w:r w:rsidRPr="00546A6E">
        <w:rPr>
          <w:lang w:eastAsia="en-US"/>
        </w:rPr>
        <w:t>A student needs to measure the mass of a block of approximately 450</w:t>
      </w:r>
      <w:r w:rsidRPr="00177312">
        <w:rPr>
          <w:sz w:val="10"/>
          <w:szCs w:val="10"/>
          <w:lang w:eastAsia="en-US"/>
        </w:rPr>
        <w:t xml:space="preserve"> </w:t>
      </w:r>
      <w:r w:rsidRPr="00546A6E">
        <w:rPr>
          <w:lang w:eastAsia="en-US"/>
        </w:rPr>
        <w:t>g. Why is balance D better than balance B for this measurement?</w:t>
      </w:r>
    </w:p>
    <w:p w14:paraId="18DF89EB" w14:textId="4356F1FF" w:rsidR="00FE531F" w:rsidRPr="00AA4932" w:rsidRDefault="00FE531F" w:rsidP="004C4616">
      <w:pPr>
        <w:pStyle w:val="Style2"/>
        <w:numPr>
          <w:ilvl w:val="0"/>
          <w:numId w:val="20"/>
        </w:numPr>
        <w:spacing w:after="0"/>
        <w:ind w:left="426" w:hanging="426"/>
        <w:rPr>
          <w:rFonts w:ascii="Arial" w:hAnsi="Arial"/>
        </w:rPr>
      </w:pPr>
      <w:r>
        <w:rPr>
          <w:rFonts w:ascii="Arial" w:hAnsi="Arial"/>
        </w:rPr>
        <w:t>The table below gives some data on two different unknown clear liquids, X and Y that look like water.</w:t>
      </w:r>
    </w:p>
    <w:p w14:paraId="4D8848E1" w14:textId="77777777" w:rsidR="0046058C" w:rsidRPr="0046058C" w:rsidRDefault="0046058C" w:rsidP="001321B2">
      <w:pPr>
        <w:pStyle w:val="abclist"/>
        <w:numPr>
          <w:ilvl w:val="0"/>
          <w:numId w:val="21"/>
        </w:numPr>
        <w:ind w:left="426" w:hanging="426"/>
      </w:pPr>
      <w:r w:rsidRPr="0046058C">
        <w:t>They use a 15 cm ruler with mm marks. What is the resolution of this measuring instrument?</w:t>
      </w:r>
    </w:p>
    <w:p w14:paraId="0EC5B476" w14:textId="77777777" w:rsidR="00DC05BA" w:rsidRPr="00DC05BA" w:rsidRDefault="00DC05BA" w:rsidP="001321B2">
      <w:pPr>
        <w:pStyle w:val="abclist"/>
        <w:numPr>
          <w:ilvl w:val="0"/>
          <w:numId w:val="21"/>
        </w:numPr>
        <w:ind w:left="426" w:hanging="426"/>
      </w:pPr>
      <w:r w:rsidRPr="00DC05BA">
        <w:lastRenderedPageBreak/>
        <w:t>Why is it better to measure each width more than once?</w:t>
      </w:r>
    </w:p>
    <w:p w14:paraId="43349DEE" w14:textId="77777777" w:rsidR="00890F0A" w:rsidRPr="00890F0A" w:rsidRDefault="00890F0A" w:rsidP="001321B2">
      <w:pPr>
        <w:pStyle w:val="abclist"/>
        <w:numPr>
          <w:ilvl w:val="0"/>
          <w:numId w:val="21"/>
        </w:numPr>
        <w:ind w:left="426" w:hanging="426"/>
      </w:pPr>
      <w:r w:rsidRPr="00890F0A">
        <w:t>The student notices that the edges are slightly rounded. Which of the following actions is sensible?</w:t>
      </w:r>
    </w:p>
    <w:p w14:paraId="7FD08138" w14:textId="77777777" w:rsidR="008F248E" w:rsidRDefault="008F248E" w:rsidP="00F370A8">
      <w:pPr>
        <w:pStyle w:val="iiiiiilist"/>
        <w:ind w:left="426" w:hanging="284"/>
      </w:pPr>
      <w:r>
        <w:t>Make a note that this block had rounded edges.</w:t>
      </w:r>
    </w:p>
    <w:p w14:paraId="7CFA2B24" w14:textId="77777777" w:rsidR="008F248E" w:rsidRDefault="008F248E" w:rsidP="00F370A8">
      <w:pPr>
        <w:pStyle w:val="iiiiiilist"/>
        <w:ind w:left="426" w:hanging="284"/>
      </w:pPr>
      <w:r>
        <w:t>Use a 15</w:t>
      </w:r>
      <w:r w:rsidRPr="00B66EAD">
        <w:rPr>
          <w:sz w:val="10"/>
          <w:szCs w:val="10"/>
        </w:rPr>
        <w:t> </w:t>
      </w:r>
      <w:r>
        <w:t>cm ruler without mm marks.</w:t>
      </w:r>
    </w:p>
    <w:p w14:paraId="2455F034" w14:textId="77777777" w:rsidR="008F248E" w:rsidRDefault="008F248E" w:rsidP="00F370A8">
      <w:pPr>
        <w:pStyle w:val="iiiiiilist"/>
        <w:ind w:left="426" w:hanging="284"/>
      </w:pPr>
      <w:r>
        <w:t>Measure the width across the middle of the block.</w:t>
      </w:r>
    </w:p>
    <w:p w14:paraId="0FECB291" w14:textId="77777777" w:rsidR="008F248E" w:rsidRPr="000F5B7C" w:rsidRDefault="008F248E" w:rsidP="00F370A8">
      <w:pPr>
        <w:pStyle w:val="iiiiiilist"/>
        <w:ind w:left="426" w:hanging="284"/>
      </w:pPr>
      <w:r>
        <w:t>Measure the width along the straight part of the edge of the block.</w:t>
      </w:r>
    </w:p>
    <w:p w14:paraId="456D6622" w14:textId="38ABF8B2" w:rsidR="00FE531F" w:rsidRPr="00A808C7" w:rsidRDefault="00A808C7" w:rsidP="00A808C7">
      <w:pPr>
        <w:pStyle w:val="Style2"/>
        <w:spacing w:after="0"/>
        <w:ind w:left="426" w:hanging="426"/>
        <w:rPr>
          <w:rStyle w:val="1NumberedlistChar"/>
          <w:rFonts w:eastAsia="Arial Nova"/>
        </w:rPr>
      </w:pPr>
      <w:r w:rsidRPr="00A808C7">
        <w:rPr>
          <w:rFonts w:ascii="Arial" w:eastAsia="Arial Nova" w:hAnsi="Arial"/>
        </w:rPr>
        <w:t>3.</w:t>
      </w:r>
      <w:r w:rsidRPr="00A808C7">
        <w:rPr>
          <w:rStyle w:val="1NumberedlistChar"/>
        </w:rPr>
        <w:tab/>
        <w:t>The table below contains the dimensions of two blocks of iron measured with a 15</w:t>
      </w:r>
      <w:r w:rsidRPr="00177312">
        <w:rPr>
          <w:rStyle w:val="1NumberedlistChar"/>
          <w:sz w:val="12"/>
          <w:szCs w:val="12"/>
        </w:rPr>
        <w:t xml:space="preserve"> </w:t>
      </w:r>
      <w:r w:rsidRPr="00A808C7">
        <w:rPr>
          <w:rStyle w:val="1NumberedlistChar"/>
        </w:rPr>
        <w:t>cm ruler with mm marks and their mass measured with a mass balance with a resolution of 1</w:t>
      </w:r>
      <w:r w:rsidRPr="00177312">
        <w:rPr>
          <w:rStyle w:val="1NumberedlistChar"/>
          <w:sz w:val="10"/>
          <w:szCs w:val="10"/>
        </w:rPr>
        <w:t xml:space="preserve"> </w:t>
      </w:r>
      <w:r w:rsidRPr="00A808C7">
        <w:rPr>
          <w:rStyle w:val="1NumberedlistChar"/>
        </w:rPr>
        <w:t>g. All measurements were taken at room temperature.</w:t>
      </w:r>
    </w:p>
    <w:p w14:paraId="7579472D" w14:textId="77777777" w:rsidR="00AA4932" w:rsidRDefault="00AA4932" w:rsidP="00FE531F">
      <w:pPr>
        <w:pStyle w:val="Style2"/>
        <w:spacing w:after="0"/>
        <w:ind w:left="720"/>
        <w:rPr>
          <w:rFonts w:ascii="Arial" w:eastAsia="Arial Nova" w:hAnsi="Arial"/>
          <w:b/>
          <w:bCs w:val="0"/>
        </w:rPr>
      </w:pPr>
    </w:p>
    <w:tbl>
      <w:tblPr>
        <w:tblStyle w:val="TableGrid"/>
        <w:tblW w:w="10060" w:type="dxa"/>
        <w:tblBorders>
          <w:top w:val="single" w:sz="4" w:space="0" w:color="816F95"/>
          <w:left w:val="single" w:sz="4" w:space="0" w:color="816F95"/>
          <w:bottom w:val="single" w:sz="4" w:space="0" w:color="816F95"/>
          <w:right w:val="single" w:sz="4" w:space="0" w:color="816F95"/>
          <w:insideH w:val="single" w:sz="4" w:space="0" w:color="816F95"/>
          <w:insideV w:val="single" w:sz="4" w:space="0" w:color="816F95"/>
        </w:tblBorders>
        <w:shd w:val="clear" w:color="auto" w:fill="E4E7F8"/>
        <w:tblLook w:val="04A0" w:firstRow="1" w:lastRow="0" w:firstColumn="1" w:lastColumn="0" w:noHBand="0" w:noVBand="1"/>
      </w:tblPr>
      <w:tblGrid>
        <w:gridCol w:w="1437"/>
        <w:gridCol w:w="1437"/>
        <w:gridCol w:w="1437"/>
        <w:gridCol w:w="1437"/>
        <w:gridCol w:w="1437"/>
        <w:gridCol w:w="1437"/>
        <w:gridCol w:w="1438"/>
      </w:tblGrid>
      <w:tr w:rsidR="00AA4932" w14:paraId="27C53C93" w14:textId="77777777" w:rsidTr="00977C31">
        <w:trPr>
          <w:trHeight w:val="680"/>
          <w:tblHeader/>
        </w:trPr>
        <w:tc>
          <w:tcPr>
            <w:tcW w:w="1437" w:type="dxa"/>
            <w:tcBorders>
              <w:right w:val="single" w:sz="4" w:space="0" w:color="FFFFFF" w:themeColor="background1"/>
            </w:tcBorders>
            <w:shd w:val="clear" w:color="auto" w:fill="816F95"/>
            <w:tcMar>
              <w:top w:w="57" w:type="dxa"/>
              <w:left w:w="57" w:type="dxa"/>
              <w:bottom w:w="57" w:type="dxa"/>
              <w:right w:w="57" w:type="dxa"/>
            </w:tcMar>
          </w:tcPr>
          <w:p w14:paraId="630DC554" w14:textId="77777777" w:rsidR="00AA4932" w:rsidRDefault="00AA4932" w:rsidP="00977C31">
            <w:pPr>
              <w:pStyle w:val="Tableheaderstyle"/>
              <w:rPr>
                <w:rFonts w:ascii="Arial" w:hAnsi="Arial" w:cs="Arial"/>
              </w:rPr>
            </w:pPr>
          </w:p>
          <w:p w14:paraId="7291EFA4" w14:textId="4AC1AA44" w:rsidR="00AA4932" w:rsidRPr="00DC5902" w:rsidRDefault="00AA4932" w:rsidP="00977C31">
            <w:pPr>
              <w:pStyle w:val="Tableheaderstyle"/>
              <w:rPr>
                <w:rFonts w:ascii="Arial" w:hAnsi="Arial" w:cs="Arial"/>
              </w:rPr>
            </w:pPr>
          </w:p>
        </w:tc>
        <w:tc>
          <w:tcPr>
            <w:tcW w:w="1437" w:type="dxa"/>
            <w:tcBorders>
              <w:left w:val="single" w:sz="4" w:space="0" w:color="FFFFFF" w:themeColor="background1"/>
              <w:right w:val="single" w:sz="4" w:space="0" w:color="FFFFFF" w:themeColor="background1"/>
            </w:tcBorders>
            <w:shd w:val="clear" w:color="auto" w:fill="816F95"/>
          </w:tcPr>
          <w:p w14:paraId="63A348F5" w14:textId="77777777" w:rsidR="00AA4932" w:rsidRPr="00F63B62" w:rsidRDefault="00AA4932" w:rsidP="00977C31">
            <w:pPr>
              <w:pStyle w:val="Tableheaderstyle"/>
              <w:rPr>
                <w:rFonts w:ascii="Arial" w:hAnsi="Arial" w:cs="Arial"/>
              </w:rPr>
            </w:pPr>
            <w:r w:rsidRPr="00F63B62">
              <w:rPr>
                <w:rFonts w:ascii="Arial" w:hAnsi="Arial" w:cs="Arial"/>
              </w:rPr>
              <w:t>Height of block (cm)</w:t>
            </w:r>
          </w:p>
        </w:tc>
        <w:tc>
          <w:tcPr>
            <w:tcW w:w="1437" w:type="dxa"/>
            <w:tcBorders>
              <w:left w:val="single" w:sz="4" w:space="0" w:color="FFFFFF" w:themeColor="background1"/>
              <w:right w:val="single" w:sz="4" w:space="0" w:color="FFFFFF" w:themeColor="background1"/>
            </w:tcBorders>
            <w:shd w:val="clear" w:color="auto" w:fill="816F95"/>
            <w:tcMar>
              <w:top w:w="57" w:type="dxa"/>
              <w:left w:w="57" w:type="dxa"/>
              <w:bottom w:w="57" w:type="dxa"/>
              <w:right w:w="57" w:type="dxa"/>
            </w:tcMar>
          </w:tcPr>
          <w:p w14:paraId="0A32CBE1" w14:textId="77777777" w:rsidR="00AA4932" w:rsidRPr="00FE531F" w:rsidRDefault="00AA4932" w:rsidP="00977C31">
            <w:pPr>
              <w:pStyle w:val="Tableheaderstyle"/>
              <w:rPr>
                <w:rFonts w:ascii="Arial" w:hAnsi="Arial" w:cs="Arial"/>
              </w:rPr>
            </w:pPr>
            <w:r>
              <w:rPr>
                <w:rFonts w:ascii="Arial" w:hAnsi="Arial" w:cs="Arial"/>
              </w:rPr>
              <w:t>Width of block (cm)</w:t>
            </w:r>
          </w:p>
        </w:tc>
        <w:tc>
          <w:tcPr>
            <w:tcW w:w="1437" w:type="dxa"/>
            <w:tcBorders>
              <w:left w:val="single" w:sz="4" w:space="0" w:color="FFFFFF" w:themeColor="background1"/>
              <w:right w:val="single" w:sz="4" w:space="0" w:color="FFFFFF" w:themeColor="background1"/>
            </w:tcBorders>
            <w:shd w:val="clear" w:color="auto" w:fill="816F95"/>
          </w:tcPr>
          <w:p w14:paraId="59C4274A" w14:textId="77777777" w:rsidR="00AA4932" w:rsidRPr="00FE531F" w:rsidRDefault="00AA4932" w:rsidP="00977C31">
            <w:pPr>
              <w:pStyle w:val="Tableheaderstyle"/>
              <w:rPr>
                <w:rFonts w:ascii="Arial" w:hAnsi="Arial" w:cs="Arial"/>
              </w:rPr>
            </w:pPr>
            <w:r w:rsidRPr="003530C2">
              <w:rPr>
                <w:rFonts w:ascii="Arial" w:hAnsi="Arial" w:cs="Arial"/>
              </w:rPr>
              <w:t>Depth of block (cm)</w:t>
            </w:r>
          </w:p>
        </w:tc>
        <w:tc>
          <w:tcPr>
            <w:tcW w:w="1437" w:type="dxa"/>
            <w:tcBorders>
              <w:left w:val="single" w:sz="4" w:space="0" w:color="FFFFFF" w:themeColor="background1"/>
              <w:right w:val="single" w:sz="4" w:space="0" w:color="FFFFFF" w:themeColor="background1"/>
            </w:tcBorders>
            <w:shd w:val="clear" w:color="auto" w:fill="816F95"/>
          </w:tcPr>
          <w:p w14:paraId="552436B2" w14:textId="77777777" w:rsidR="00AA4932" w:rsidRPr="00FE531F" w:rsidRDefault="00AA4932" w:rsidP="00977C31">
            <w:pPr>
              <w:pStyle w:val="Tableheaderstyle"/>
              <w:rPr>
                <w:rFonts w:ascii="Arial" w:hAnsi="Arial" w:cs="Arial"/>
              </w:rPr>
            </w:pPr>
            <w:r w:rsidRPr="00825F22">
              <w:rPr>
                <w:rFonts w:ascii="Arial" w:hAnsi="Arial" w:cs="Arial"/>
              </w:rPr>
              <w:t>Volume of block (cm</w:t>
            </w:r>
            <w:r w:rsidRPr="00825F22">
              <w:rPr>
                <w:rFonts w:ascii="Arial" w:hAnsi="Arial" w:cs="Arial"/>
                <w:vertAlign w:val="superscript"/>
              </w:rPr>
              <w:t>3</w:t>
            </w:r>
            <w:r w:rsidRPr="00825F22">
              <w:rPr>
                <w:rFonts w:ascii="Arial" w:hAnsi="Arial" w:cs="Arial"/>
              </w:rPr>
              <w:t>)</w:t>
            </w:r>
          </w:p>
        </w:tc>
        <w:tc>
          <w:tcPr>
            <w:tcW w:w="1437" w:type="dxa"/>
            <w:tcBorders>
              <w:left w:val="single" w:sz="4" w:space="0" w:color="FFFFFF" w:themeColor="background1"/>
              <w:right w:val="single" w:sz="4" w:space="0" w:color="FFFFFF" w:themeColor="background1"/>
            </w:tcBorders>
            <w:shd w:val="clear" w:color="auto" w:fill="816F95"/>
          </w:tcPr>
          <w:p w14:paraId="69532B52" w14:textId="77777777" w:rsidR="00AA4932" w:rsidRPr="00FE531F" w:rsidRDefault="00AA4932" w:rsidP="00977C31">
            <w:pPr>
              <w:pStyle w:val="Tableheaderstyle"/>
              <w:rPr>
                <w:rFonts w:ascii="Arial" w:hAnsi="Arial" w:cs="Arial"/>
              </w:rPr>
            </w:pPr>
            <w:r w:rsidRPr="008B31E4">
              <w:rPr>
                <w:rFonts w:ascii="Arial" w:hAnsi="Arial" w:cs="Arial"/>
              </w:rPr>
              <w:t>Mass of block (g)</w:t>
            </w:r>
          </w:p>
        </w:tc>
        <w:tc>
          <w:tcPr>
            <w:tcW w:w="1438" w:type="dxa"/>
            <w:tcBorders>
              <w:left w:val="single" w:sz="4" w:space="0" w:color="FFFFFF" w:themeColor="background1"/>
            </w:tcBorders>
            <w:shd w:val="clear" w:color="auto" w:fill="816F95"/>
          </w:tcPr>
          <w:p w14:paraId="36B1CEC4" w14:textId="77777777" w:rsidR="00AA4932" w:rsidRDefault="00AA4932" w:rsidP="00977C31">
            <w:pPr>
              <w:pStyle w:val="Tableheaderstyle"/>
              <w:rPr>
                <w:rFonts w:ascii="Arial" w:hAnsi="Arial" w:cs="Arial"/>
              </w:rPr>
            </w:pPr>
            <w:r w:rsidRPr="00FE531F">
              <w:rPr>
                <w:rFonts w:ascii="Arial" w:hAnsi="Arial" w:cs="Arial"/>
              </w:rPr>
              <w:t xml:space="preserve">Density of </w:t>
            </w:r>
            <w:r>
              <w:rPr>
                <w:rFonts w:ascii="Arial" w:hAnsi="Arial" w:cs="Arial"/>
              </w:rPr>
              <w:t>material</w:t>
            </w:r>
          </w:p>
          <w:p w14:paraId="5E561735" w14:textId="77777777" w:rsidR="00AA4932" w:rsidRPr="00FE531F" w:rsidRDefault="00AA4932" w:rsidP="00977C31">
            <w:pPr>
              <w:pStyle w:val="Tableheaderstyle"/>
              <w:rPr>
                <w:rFonts w:ascii="Arial" w:hAnsi="Arial" w:cs="Arial"/>
              </w:rPr>
            </w:pPr>
            <w:r w:rsidRPr="00FE531F">
              <w:rPr>
                <w:rFonts w:ascii="Arial" w:hAnsi="Arial" w:cs="Arial"/>
              </w:rPr>
              <w:t>(g</w:t>
            </w:r>
            <w:r w:rsidRPr="002D33D3">
              <w:rPr>
                <w:rFonts w:ascii="Arial" w:hAnsi="Arial" w:cs="Arial"/>
                <w:sz w:val="11"/>
                <w:szCs w:val="11"/>
              </w:rPr>
              <w:t xml:space="preserve"> </w:t>
            </w:r>
            <w:r w:rsidRPr="00FE531F">
              <w:rPr>
                <w:rFonts w:ascii="Arial" w:hAnsi="Arial" w:cs="Arial"/>
              </w:rPr>
              <w:t>/</w:t>
            </w:r>
            <w:r w:rsidRPr="002D33D3">
              <w:rPr>
                <w:rFonts w:ascii="Arial" w:hAnsi="Arial" w:cs="Arial"/>
                <w:sz w:val="11"/>
                <w:szCs w:val="11"/>
              </w:rPr>
              <w:t xml:space="preserve"> </w:t>
            </w:r>
            <w:r w:rsidRPr="00FE531F">
              <w:rPr>
                <w:rFonts w:ascii="Arial" w:hAnsi="Arial" w:cs="Arial"/>
              </w:rPr>
              <w:t>cm</w:t>
            </w:r>
            <w:r w:rsidRPr="00FE531F">
              <w:rPr>
                <w:rFonts w:ascii="Arial" w:hAnsi="Arial" w:cs="Arial"/>
                <w:vertAlign w:val="superscript"/>
              </w:rPr>
              <w:t>3</w:t>
            </w:r>
            <w:r w:rsidRPr="00FE531F">
              <w:rPr>
                <w:rFonts w:ascii="Arial" w:hAnsi="Arial" w:cs="Arial"/>
              </w:rPr>
              <w:t>)</w:t>
            </w:r>
          </w:p>
        </w:tc>
      </w:tr>
      <w:tr w:rsidR="00AA4932" w14:paraId="7C6144DD" w14:textId="77777777" w:rsidTr="00977C31">
        <w:trPr>
          <w:trHeight w:val="397"/>
        </w:trPr>
        <w:tc>
          <w:tcPr>
            <w:tcW w:w="1437" w:type="dxa"/>
            <w:shd w:val="clear" w:color="auto" w:fill="FFFFFF" w:themeFill="background1"/>
            <w:tcMar>
              <w:top w:w="57" w:type="dxa"/>
              <w:left w:w="57" w:type="dxa"/>
              <w:bottom w:w="57" w:type="dxa"/>
              <w:right w:w="57" w:type="dxa"/>
            </w:tcMar>
          </w:tcPr>
          <w:p w14:paraId="54B19198" w14:textId="358AB218" w:rsidR="00AA4932" w:rsidRDefault="004C4616" w:rsidP="00977C31">
            <w:pPr>
              <w:textAlignment w:val="baseline"/>
              <w:rPr>
                <w:rFonts w:eastAsia="Times New Roman"/>
                <w:color w:val="000000" w:themeColor="text1"/>
              </w:rPr>
            </w:pPr>
            <w:r>
              <w:rPr>
                <w:color w:val="000000" w:themeColor="text1"/>
              </w:rPr>
              <w:t>Large block of iron</w:t>
            </w:r>
          </w:p>
        </w:tc>
        <w:tc>
          <w:tcPr>
            <w:tcW w:w="1437" w:type="dxa"/>
            <w:shd w:val="clear" w:color="auto" w:fill="FFFFFF" w:themeFill="background1"/>
          </w:tcPr>
          <w:p w14:paraId="3B2B44EB" w14:textId="345149E3" w:rsidR="00AA4932" w:rsidRPr="0016754B" w:rsidRDefault="004C4616" w:rsidP="00977C31">
            <w:pPr>
              <w:textAlignment w:val="baseline"/>
              <w:rPr>
                <w:rFonts w:eastAsia="Times New Roman"/>
                <w:color w:val="000000"/>
              </w:rPr>
            </w:pPr>
            <w:r>
              <w:rPr>
                <w:rFonts w:eastAsia="Times New Roman"/>
                <w:color w:val="000000"/>
              </w:rPr>
              <w:t>5.2</w:t>
            </w:r>
          </w:p>
        </w:tc>
        <w:tc>
          <w:tcPr>
            <w:tcW w:w="1437" w:type="dxa"/>
            <w:shd w:val="clear" w:color="auto" w:fill="FFFFFF" w:themeFill="background1"/>
            <w:tcMar>
              <w:top w:w="57" w:type="dxa"/>
              <w:left w:w="57" w:type="dxa"/>
              <w:bottom w:w="57" w:type="dxa"/>
              <w:right w:w="57" w:type="dxa"/>
            </w:tcMar>
          </w:tcPr>
          <w:p w14:paraId="05FFB6E7" w14:textId="513A45F8" w:rsidR="00AA4932" w:rsidRPr="0006405A" w:rsidRDefault="004C4616" w:rsidP="00977C31">
            <w:pPr>
              <w:pStyle w:val="NoSpacing"/>
            </w:pPr>
            <w:r>
              <w:t>14.5</w:t>
            </w:r>
          </w:p>
        </w:tc>
        <w:tc>
          <w:tcPr>
            <w:tcW w:w="1437" w:type="dxa"/>
            <w:shd w:val="clear" w:color="auto" w:fill="FFFFFF" w:themeFill="background1"/>
          </w:tcPr>
          <w:p w14:paraId="3E1872FE" w14:textId="071078D8" w:rsidR="00AA4932" w:rsidRPr="0006405A" w:rsidRDefault="004C4616" w:rsidP="00977C31">
            <w:pPr>
              <w:pStyle w:val="NoSpacing"/>
            </w:pPr>
            <w:r>
              <w:t>9.4</w:t>
            </w:r>
          </w:p>
        </w:tc>
        <w:tc>
          <w:tcPr>
            <w:tcW w:w="1437" w:type="dxa"/>
            <w:shd w:val="clear" w:color="auto" w:fill="FFFFFF" w:themeFill="background1"/>
          </w:tcPr>
          <w:p w14:paraId="4B004128" w14:textId="77777777" w:rsidR="00AA4932" w:rsidRPr="0006405A" w:rsidRDefault="00AA4932" w:rsidP="00977C31">
            <w:pPr>
              <w:pStyle w:val="NoSpacing"/>
            </w:pPr>
          </w:p>
        </w:tc>
        <w:tc>
          <w:tcPr>
            <w:tcW w:w="1437" w:type="dxa"/>
            <w:shd w:val="clear" w:color="auto" w:fill="FFFFFF" w:themeFill="background1"/>
          </w:tcPr>
          <w:p w14:paraId="63D06EED" w14:textId="562C41BB" w:rsidR="00AA4932" w:rsidRPr="0006405A" w:rsidRDefault="004C4616" w:rsidP="00977C31">
            <w:pPr>
              <w:pStyle w:val="NoSpacing"/>
            </w:pPr>
            <w:r>
              <w:t>5472</w:t>
            </w:r>
          </w:p>
        </w:tc>
        <w:tc>
          <w:tcPr>
            <w:tcW w:w="1438" w:type="dxa"/>
            <w:shd w:val="clear" w:color="auto" w:fill="FFFFFF" w:themeFill="background1"/>
          </w:tcPr>
          <w:p w14:paraId="4E3C5A4E" w14:textId="77777777" w:rsidR="00AA4932" w:rsidRPr="0006405A" w:rsidRDefault="00AA4932" w:rsidP="00977C31">
            <w:pPr>
              <w:pStyle w:val="NoSpacing"/>
            </w:pPr>
          </w:p>
        </w:tc>
      </w:tr>
      <w:tr w:rsidR="00AA4932" w14:paraId="0270EFAE" w14:textId="77777777" w:rsidTr="00977C31">
        <w:trPr>
          <w:trHeight w:val="397"/>
        </w:trPr>
        <w:tc>
          <w:tcPr>
            <w:tcW w:w="1437" w:type="dxa"/>
            <w:shd w:val="clear" w:color="auto" w:fill="FFFFFF" w:themeFill="background1"/>
            <w:tcMar>
              <w:top w:w="57" w:type="dxa"/>
              <w:left w:w="57" w:type="dxa"/>
              <w:bottom w:w="57" w:type="dxa"/>
              <w:right w:w="57" w:type="dxa"/>
            </w:tcMar>
          </w:tcPr>
          <w:p w14:paraId="3A9BCD05" w14:textId="1507E221" w:rsidR="00AA4932" w:rsidRDefault="004C4616" w:rsidP="00977C31">
            <w:pPr>
              <w:textAlignment w:val="baseline"/>
            </w:pPr>
            <w:r>
              <w:t>Small block of iron</w:t>
            </w:r>
          </w:p>
        </w:tc>
        <w:tc>
          <w:tcPr>
            <w:tcW w:w="1437" w:type="dxa"/>
            <w:shd w:val="clear" w:color="auto" w:fill="FFFFFF" w:themeFill="background1"/>
          </w:tcPr>
          <w:p w14:paraId="061500AD" w14:textId="677CDFBE" w:rsidR="00AA4932" w:rsidRPr="0016754B" w:rsidRDefault="004C4616" w:rsidP="00977C31">
            <w:pPr>
              <w:textAlignment w:val="baseline"/>
              <w:rPr>
                <w:rFonts w:eastAsia="Times New Roman"/>
                <w:color w:val="000000"/>
              </w:rPr>
            </w:pPr>
            <w:r>
              <w:rPr>
                <w:rFonts w:eastAsia="Times New Roman"/>
                <w:color w:val="000000"/>
              </w:rPr>
              <w:t>1.7</w:t>
            </w:r>
          </w:p>
        </w:tc>
        <w:tc>
          <w:tcPr>
            <w:tcW w:w="1437" w:type="dxa"/>
            <w:shd w:val="clear" w:color="auto" w:fill="FFFFFF" w:themeFill="background1"/>
            <w:tcMar>
              <w:top w:w="57" w:type="dxa"/>
              <w:left w:w="57" w:type="dxa"/>
              <w:bottom w:w="57" w:type="dxa"/>
              <w:right w:w="57" w:type="dxa"/>
            </w:tcMar>
          </w:tcPr>
          <w:p w14:paraId="6EC7A7BD" w14:textId="5CBA3952" w:rsidR="00AA4932" w:rsidRPr="0006405A" w:rsidRDefault="00953409" w:rsidP="00977C31">
            <w:pPr>
              <w:pStyle w:val="NoSpacing"/>
            </w:pPr>
            <w:r>
              <w:t>2.1</w:t>
            </w:r>
          </w:p>
        </w:tc>
        <w:tc>
          <w:tcPr>
            <w:tcW w:w="1437" w:type="dxa"/>
            <w:shd w:val="clear" w:color="auto" w:fill="FFFFFF" w:themeFill="background1"/>
          </w:tcPr>
          <w:p w14:paraId="7C7AF504" w14:textId="13FCDA27" w:rsidR="00AA4932" w:rsidRPr="0006405A" w:rsidRDefault="00953409" w:rsidP="00977C31">
            <w:pPr>
              <w:pStyle w:val="NoSpacing"/>
            </w:pPr>
            <w:r>
              <w:t>1,2</w:t>
            </w:r>
          </w:p>
        </w:tc>
        <w:tc>
          <w:tcPr>
            <w:tcW w:w="1437" w:type="dxa"/>
            <w:shd w:val="clear" w:color="auto" w:fill="FFFFFF" w:themeFill="background1"/>
          </w:tcPr>
          <w:p w14:paraId="1416A84C" w14:textId="77777777" w:rsidR="00AA4932" w:rsidRPr="0006405A" w:rsidRDefault="00AA4932" w:rsidP="00977C31">
            <w:pPr>
              <w:pStyle w:val="NoSpacing"/>
            </w:pPr>
          </w:p>
        </w:tc>
        <w:tc>
          <w:tcPr>
            <w:tcW w:w="1437" w:type="dxa"/>
            <w:shd w:val="clear" w:color="auto" w:fill="FFFFFF" w:themeFill="background1"/>
          </w:tcPr>
          <w:p w14:paraId="4443193E" w14:textId="3705A8B7" w:rsidR="00AA4932" w:rsidRPr="0006405A" w:rsidRDefault="00953409" w:rsidP="00977C31">
            <w:pPr>
              <w:pStyle w:val="NoSpacing"/>
            </w:pPr>
            <w:r>
              <w:t>32</w:t>
            </w:r>
          </w:p>
        </w:tc>
        <w:tc>
          <w:tcPr>
            <w:tcW w:w="1438" w:type="dxa"/>
            <w:shd w:val="clear" w:color="auto" w:fill="FFFFFF" w:themeFill="background1"/>
          </w:tcPr>
          <w:p w14:paraId="5D2C2AC0" w14:textId="77777777" w:rsidR="00AA4932" w:rsidRPr="0006405A" w:rsidRDefault="00AA4932" w:rsidP="00977C31">
            <w:pPr>
              <w:pStyle w:val="NoSpacing"/>
            </w:pPr>
          </w:p>
        </w:tc>
      </w:tr>
    </w:tbl>
    <w:p w14:paraId="1F424B3E" w14:textId="77777777" w:rsidR="00AA4932" w:rsidRDefault="00AA4932" w:rsidP="00AA4932"/>
    <w:p w14:paraId="2D2BE941" w14:textId="487D91CA" w:rsidR="000A5A39" w:rsidRPr="000A5A39" w:rsidRDefault="000A5A39" w:rsidP="00F370A8">
      <w:pPr>
        <w:widowControl w:val="0"/>
        <w:numPr>
          <w:ilvl w:val="0"/>
          <w:numId w:val="30"/>
        </w:numPr>
        <w:tabs>
          <w:tab w:val="left" w:pos="2355"/>
        </w:tabs>
        <w:autoSpaceDE w:val="0"/>
        <w:autoSpaceDN w:val="0"/>
        <w:spacing w:after="0" w:line="276" w:lineRule="auto"/>
        <w:ind w:left="426" w:hanging="426"/>
        <w:rPr>
          <w:rFonts w:eastAsia="Arial Nova" w:cs="Arial"/>
          <w:bCs/>
          <w:color w:val="000000" w:themeColor="text1"/>
          <w:lang w:eastAsia="en-US"/>
        </w:rPr>
      </w:pPr>
      <w:r w:rsidRPr="000A5A39">
        <w:rPr>
          <w:rFonts w:eastAsia="Arial Nova" w:cs="Arial"/>
          <w:bCs/>
          <w:color w:val="000000" w:themeColor="text1"/>
          <w:lang w:eastAsia="en-US"/>
        </w:rPr>
        <w:t>Calculate the density of iron using the data from each block of iron.</w:t>
      </w:r>
    </w:p>
    <w:p w14:paraId="08A01FAF" w14:textId="77777777" w:rsidR="000A5A39" w:rsidRPr="000A5A39" w:rsidRDefault="000A5A39" w:rsidP="00F370A8">
      <w:pPr>
        <w:widowControl w:val="0"/>
        <w:numPr>
          <w:ilvl w:val="0"/>
          <w:numId w:val="30"/>
        </w:numPr>
        <w:tabs>
          <w:tab w:val="left" w:pos="2355"/>
        </w:tabs>
        <w:autoSpaceDE w:val="0"/>
        <w:autoSpaceDN w:val="0"/>
        <w:spacing w:after="0" w:line="276" w:lineRule="auto"/>
        <w:ind w:left="426" w:hanging="426"/>
        <w:rPr>
          <w:rFonts w:eastAsia="Arial Nova" w:cs="Arial"/>
          <w:bCs/>
          <w:color w:val="000000" w:themeColor="text1"/>
          <w:lang w:eastAsia="en-US"/>
        </w:rPr>
      </w:pPr>
      <w:r w:rsidRPr="000A5A39">
        <w:rPr>
          <w:rFonts w:eastAsia="Arial Nova" w:cs="Arial"/>
          <w:bCs/>
          <w:color w:val="000000" w:themeColor="text1"/>
          <w:lang w:eastAsia="en-US"/>
        </w:rPr>
        <w:t>The true value for the density of iron is 7.9</w:t>
      </w:r>
      <w:r w:rsidRPr="000A5A39">
        <w:rPr>
          <w:rFonts w:eastAsia="Arial Nova" w:cs="Arial"/>
          <w:bCs/>
          <w:color w:val="000000" w:themeColor="text1"/>
          <w:vertAlign w:val="superscript"/>
          <w:lang w:eastAsia="en-US"/>
        </w:rPr>
        <w:t xml:space="preserve"> </w:t>
      </w:r>
      <w:r w:rsidRPr="000A5A39">
        <w:rPr>
          <w:rFonts w:eastAsia="Times New Roman" w:cs="Arial"/>
          <w:bCs/>
          <w:color w:val="000000" w:themeColor="text1"/>
          <w:lang w:val="en-US" w:eastAsia="en-US"/>
        </w:rPr>
        <w:t>g</w:t>
      </w:r>
      <w:r w:rsidRPr="000A5A39">
        <w:rPr>
          <w:rFonts w:eastAsia="Times New Roman" w:cs="Arial"/>
          <w:bCs/>
          <w:color w:val="000000" w:themeColor="text1"/>
          <w:sz w:val="12"/>
          <w:szCs w:val="12"/>
          <w:lang w:val="en-US" w:eastAsia="en-US"/>
        </w:rPr>
        <w:t xml:space="preserve"> </w:t>
      </w:r>
      <w:r w:rsidRPr="000A5A39">
        <w:rPr>
          <w:rFonts w:eastAsia="Times New Roman" w:cs="Arial"/>
          <w:bCs/>
          <w:color w:val="000000" w:themeColor="text1"/>
          <w:lang w:val="en-US" w:eastAsia="en-US"/>
        </w:rPr>
        <w:t>/</w:t>
      </w:r>
      <w:r w:rsidRPr="000A5A39">
        <w:rPr>
          <w:rFonts w:eastAsia="Times New Roman" w:cs="Arial"/>
          <w:bCs/>
          <w:color w:val="000000" w:themeColor="text1"/>
          <w:sz w:val="12"/>
          <w:szCs w:val="12"/>
          <w:lang w:val="en-US" w:eastAsia="en-US"/>
        </w:rPr>
        <w:t xml:space="preserve"> </w:t>
      </w:r>
      <w:r w:rsidRPr="000A5A39">
        <w:rPr>
          <w:rFonts w:eastAsia="Times New Roman" w:cs="Arial"/>
          <w:bCs/>
          <w:color w:val="000000" w:themeColor="text1"/>
          <w:lang w:val="en-US" w:eastAsia="en-US"/>
        </w:rPr>
        <w:t>cm</w:t>
      </w:r>
      <w:r w:rsidRPr="000A5A39">
        <w:rPr>
          <w:rFonts w:eastAsia="Times New Roman" w:cs="Arial"/>
          <w:bCs/>
          <w:color w:val="000000" w:themeColor="text1"/>
          <w:vertAlign w:val="superscript"/>
          <w:lang w:val="en-US" w:eastAsia="en-US"/>
        </w:rPr>
        <w:t>3</w:t>
      </w:r>
      <w:r w:rsidRPr="000A5A39">
        <w:rPr>
          <w:rFonts w:ascii="Arial Bold" w:eastAsia="Times New Roman" w:hAnsi="Arial Bold" w:cs="Arial"/>
          <w:bCs/>
          <w:color w:val="000000" w:themeColor="text1"/>
          <w:vertAlign w:val="superscript"/>
          <w:lang w:val="en-US" w:eastAsia="en-US"/>
        </w:rPr>
        <w:t xml:space="preserve"> </w:t>
      </w:r>
      <w:r w:rsidRPr="000A5A39">
        <w:rPr>
          <w:rFonts w:eastAsia="Arial Nova" w:cs="Arial"/>
          <w:bCs/>
          <w:color w:val="000000" w:themeColor="text1"/>
          <w:lang w:eastAsia="en-US"/>
        </w:rPr>
        <w:t>at room temperature. Give a reason why the density calculated from the large block is closer to the true value than the density calculated from the small block.</w:t>
      </w:r>
    </w:p>
    <w:p w14:paraId="01EC317A" w14:textId="77777777" w:rsidR="000A5A39" w:rsidRPr="000A5A39" w:rsidRDefault="000A5A39" w:rsidP="00F370A8">
      <w:pPr>
        <w:numPr>
          <w:ilvl w:val="0"/>
          <w:numId w:val="30"/>
        </w:numPr>
        <w:spacing w:before="100" w:beforeAutospacing="1" w:after="100" w:afterAutospacing="1" w:line="240" w:lineRule="auto"/>
        <w:ind w:left="426" w:hanging="426"/>
        <w:rPr>
          <w:rFonts w:eastAsia="Times New Roman" w:cs="Arial"/>
          <w:bCs/>
          <w:color w:val="000000" w:themeColor="text1"/>
          <w:lang w:eastAsia="en-US"/>
        </w:rPr>
      </w:pPr>
      <w:r w:rsidRPr="000A5A39">
        <w:rPr>
          <w:rFonts w:eastAsia="Arial Nova" w:cs="Arial"/>
        </w:rPr>
        <w:t>The resolution of the equipment used to measure each block is the same. The resolution of the mass balance is 1</w:t>
      </w:r>
      <w:r w:rsidRPr="000A5A39">
        <w:rPr>
          <w:rFonts w:eastAsia="Arial Nova" w:cs="Arial"/>
          <w:sz w:val="10"/>
          <w:szCs w:val="10"/>
        </w:rPr>
        <w:t xml:space="preserve"> </w:t>
      </w:r>
      <w:r w:rsidRPr="000A5A39">
        <w:rPr>
          <w:rFonts w:eastAsia="Arial Nova" w:cs="Arial"/>
        </w:rPr>
        <w:t>g, which is why the mass is measured to the nearest gram. This means there is an uncertainty in each mass measurement of ± 0.5</w:t>
      </w:r>
      <w:r w:rsidRPr="000A5A39">
        <w:rPr>
          <w:rFonts w:eastAsia="Arial Nova" w:cs="Arial"/>
          <w:vertAlign w:val="superscript"/>
        </w:rPr>
        <w:t xml:space="preserve"> </w:t>
      </w:r>
      <w:r w:rsidRPr="000A5A39">
        <w:rPr>
          <w:rFonts w:eastAsia="Arial Nova" w:cs="Arial"/>
        </w:rPr>
        <w:t xml:space="preserve">g. </w:t>
      </w:r>
      <w:r w:rsidRPr="000A5A39">
        <w:rPr>
          <w:rFonts w:eastAsia="Times New Roman" w:cs="Arial"/>
          <w:bCs/>
          <w:color w:val="000000" w:themeColor="text1"/>
          <w:lang w:eastAsia="en-US"/>
        </w:rPr>
        <w:t>Calculate the percentage uncertainty of each mass using this equation:</w:t>
      </w:r>
    </w:p>
    <w:p w14:paraId="5D32D1F0" w14:textId="77777777" w:rsidR="000A5A39" w:rsidRPr="000A5A39" w:rsidRDefault="000A5A39" w:rsidP="00F370A8">
      <w:pPr>
        <w:spacing w:before="100" w:beforeAutospacing="1" w:after="100" w:afterAutospacing="1" w:line="240" w:lineRule="auto"/>
        <w:ind w:left="426" w:hanging="426"/>
        <w:rPr>
          <w:rFonts w:eastAsia="Times New Roman" w:cs="Arial"/>
          <w:bCs/>
          <w:color w:val="000000" w:themeColor="text1"/>
          <w:lang w:eastAsia="en-US"/>
        </w:rPr>
      </w:pPr>
      <m:oMathPara>
        <m:oMathParaPr>
          <m:jc m:val="left"/>
        </m:oMathParaPr>
        <m:oMath>
          <m:r>
            <m:rPr>
              <m:nor/>
            </m:rPr>
            <w:rPr>
              <w:rFonts w:eastAsia="Times New Roman" w:cs="Arial"/>
              <w:color w:val="000000" w:themeColor="text1"/>
              <w:lang w:eastAsia="en-US"/>
            </w:rPr>
            <m:t>Percentage uncertainty in mass</m:t>
          </m:r>
          <m:r>
            <m:rPr>
              <m:sty m:val="p"/>
            </m:rPr>
            <w:rPr>
              <w:rFonts w:ascii="Cambria Math" w:eastAsia="Times New Roman" w:hAnsi="Cambria Math" w:cs="Arial"/>
              <w:color w:val="000000" w:themeColor="text1"/>
              <w:lang w:eastAsia="en-US"/>
            </w:rPr>
            <m:t xml:space="preserve"> =</m:t>
          </m:r>
          <m:f>
            <m:fPr>
              <m:ctrlPr>
                <w:rPr>
                  <w:rFonts w:ascii="Cambria Math" w:eastAsia="Times New Roman" w:hAnsi="Cambria Math" w:cs="Arial"/>
                  <w:bCs/>
                  <w:color w:val="000000" w:themeColor="text1"/>
                  <w:lang w:eastAsia="en-US"/>
                </w:rPr>
              </m:ctrlPr>
            </m:fPr>
            <m:num>
              <m:r>
                <m:rPr>
                  <m:nor/>
                </m:rPr>
                <w:rPr>
                  <w:rFonts w:eastAsia="Times New Roman" w:cs="Arial"/>
                  <w:color w:val="000000" w:themeColor="text1"/>
                  <w:lang w:eastAsia="en-US"/>
                </w:rPr>
                <m:t>(uncertainty in mass measurement)</m:t>
              </m:r>
            </m:num>
            <m:den>
              <m:r>
                <m:rPr>
                  <m:nor/>
                </m:rPr>
                <w:rPr>
                  <w:rFonts w:eastAsia="Times New Roman" w:cs="Arial"/>
                  <w:color w:val="000000" w:themeColor="text1"/>
                  <w:lang w:eastAsia="en-US"/>
                </w:rPr>
                <m:t>(mass</m:t>
              </m:r>
              <m:r>
                <m:rPr>
                  <m:nor/>
                </m:rPr>
                <w:rPr>
                  <w:rFonts w:ascii="Cambria Math" w:eastAsia="Times New Roman" w:cs="Arial"/>
                  <w:color w:val="000000" w:themeColor="text1"/>
                  <w:lang w:eastAsia="en-US"/>
                </w:rPr>
                <m:t xml:space="preserve"> </m:t>
              </m:r>
              <m:r>
                <m:rPr>
                  <m:nor/>
                </m:rPr>
                <w:rPr>
                  <w:rFonts w:eastAsia="Times New Roman" w:cs="Arial"/>
                  <w:color w:val="000000" w:themeColor="text1"/>
                  <w:lang w:eastAsia="en-US"/>
                </w:rPr>
                <m:t>measurement)</m:t>
              </m:r>
            </m:den>
          </m:f>
          <m:r>
            <m:rPr>
              <m:nor/>
            </m:rPr>
            <w:rPr>
              <w:rFonts w:eastAsia="Times New Roman" w:cs="Arial"/>
              <w:color w:val="000000" w:themeColor="text1"/>
              <w:lang w:eastAsia="en-US"/>
            </w:rPr>
            <m:t xml:space="preserve"> </m:t>
          </m:r>
          <m:r>
            <m:rPr>
              <m:sty m:val="p"/>
            </m:rPr>
            <w:rPr>
              <w:rFonts w:ascii="Cambria Math" w:eastAsia="Times New Roman" w:hAnsi="Cambria Math" w:cs="Arial"/>
              <w:color w:val="000000" w:themeColor="text1"/>
              <w:lang w:eastAsia="en-US"/>
            </w:rPr>
            <m:t>×</m:t>
          </m:r>
          <m:r>
            <m:rPr>
              <m:nor/>
            </m:rPr>
            <w:rPr>
              <w:rFonts w:eastAsia="Times New Roman" w:cs="Arial"/>
              <w:color w:val="000000" w:themeColor="text1"/>
              <w:lang w:eastAsia="en-US"/>
            </w:rPr>
            <m:t>100%</m:t>
          </m:r>
        </m:oMath>
      </m:oMathPara>
    </w:p>
    <w:p w14:paraId="01ACBC03" w14:textId="77777777" w:rsidR="000A5A39" w:rsidRPr="000A5A39" w:rsidRDefault="000A5A39" w:rsidP="00F370A8">
      <w:pPr>
        <w:numPr>
          <w:ilvl w:val="0"/>
          <w:numId w:val="30"/>
        </w:numPr>
        <w:spacing w:before="100" w:beforeAutospacing="1" w:after="100" w:afterAutospacing="1" w:line="240" w:lineRule="auto"/>
        <w:ind w:left="426" w:hanging="426"/>
        <w:rPr>
          <w:rFonts w:eastAsia="Times New Roman" w:cs="Arial"/>
          <w:bCs/>
          <w:color w:val="000000" w:themeColor="text1"/>
          <w:lang w:eastAsia="en-US"/>
        </w:rPr>
      </w:pPr>
      <w:r w:rsidRPr="000A5A39">
        <w:rPr>
          <w:rFonts w:eastAsia="Times New Roman" w:cs="Arial"/>
          <w:bCs/>
          <w:color w:val="000000" w:themeColor="text1"/>
          <w:lang w:eastAsia="en-US"/>
        </w:rPr>
        <w:t>The height, width and depth were all measured with a ruler whose resolution was 0.1</w:t>
      </w:r>
      <w:r w:rsidRPr="000A5A39">
        <w:rPr>
          <w:rFonts w:eastAsia="Times New Roman" w:cs="Arial"/>
          <w:bCs/>
          <w:color w:val="000000" w:themeColor="text1"/>
          <w:sz w:val="10"/>
          <w:szCs w:val="10"/>
          <w:lang w:eastAsia="en-US"/>
        </w:rPr>
        <w:t xml:space="preserve"> </w:t>
      </w:r>
      <w:r w:rsidRPr="000A5A39">
        <w:rPr>
          <w:rFonts w:eastAsia="Times New Roman" w:cs="Arial"/>
          <w:bCs/>
          <w:color w:val="000000" w:themeColor="text1"/>
          <w:lang w:eastAsia="en-US"/>
        </w:rPr>
        <w:t xml:space="preserve">cm. If the estimated uncertainty in any length measurement is </w:t>
      </w:r>
      <w:r w:rsidRPr="000A5A39">
        <w:rPr>
          <w:rFonts w:eastAsia="Arial Nova" w:cs="Arial"/>
        </w:rPr>
        <w:t>± 0.1</w:t>
      </w:r>
      <w:r w:rsidRPr="000A5A39">
        <w:rPr>
          <w:rFonts w:eastAsia="Arial Nova" w:cs="Arial"/>
          <w:sz w:val="10"/>
          <w:szCs w:val="10"/>
        </w:rPr>
        <w:t xml:space="preserve"> </w:t>
      </w:r>
      <w:r w:rsidRPr="000A5A39">
        <w:rPr>
          <w:rFonts w:eastAsia="Arial Nova" w:cs="Arial"/>
        </w:rPr>
        <w:t>cm, calculate the percentage uncertainty in the smallest length measurement of each material.</w:t>
      </w:r>
    </w:p>
    <w:p w14:paraId="7AFF389E" w14:textId="511C564D" w:rsidR="000A5A39" w:rsidRPr="000A5A39" w:rsidRDefault="000A5A39" w:rsidP="00F370A8">
      <w:pPr>
        <w:spacing w:before="100" w:beforeAutospacing="1" w:after="100" w:afterAutospacing="1" w:line="240" w:lineRule="auto"/>
        <w:ind w:left="426" w:hanging="426"/>
        <w:rPr>
          <w:rFonts w:eastAsia="Times New Roman" w:cs="Arial"/>
          <w:bCs/>
          <w:color w:val="000000" w:themeColor="text1"/>
          <w:lang w:eastAsia="en-US"/>
        </w:rPr>
      </w:pPr>
      <m:oMathPara>
        <m:oMathParaPr>
          <m:jc m:val="left"/>
        </m:oMathParaPr>
        <m:oMath>
          <m:r>
            <m:rPr>
              <m:nor/>
            </m:rPr>
            <w:rPr>
              <w:rFonts w:eastAsia="Times New Roman" w:cs="Arial"/>
              <w:color w:val="000000" w:themeColor="text1"/>
              <w:lang w:eastAsia="en-US"/>
            </w:rPr>
            <m:t>Percentage uncertainty in length</m:t>
          </m:r>
          <m:r>
            <m:rPr>
              <m:sty m:val="p"/>
            </m:rPr>
            <w:rPr>
              <w:rFonts w:ascii="Cambria Math" w:eastAsia="Times New Roman" w:hAnsi="Cambria Math" w:cs="Arial"/>
              <w:color w:val="000000" w:themeColor="text1"/>
              <w:lang w:eastAsia="en-US"/>
            </w:rPr>
            <m:t xml:space="preserve"> =</m:t>
          </m:r>
          <m:f>
            <m:fPr>
              <m:ctrlPr>
                <w:rPr>
                  <w:rFonts w:ascii="Cambria Math" w:eastAsia="Times New Roman" w:hAnsi="Cambria Math" w:cs="Arial"/>
                  <w:bCs/>
                  <w:color w:val="000000" w:themeColor="text1"/>
                  <w:lang w:eastAsia="en-US"/>
                </w:rPr>
              </m:ctrlPr>
            </m:fPr>
            <m:num>
              <m:r>
                <m:rPr>
                  <m:nor/>
                </m:rPr>
                <w:rPr>
                  <w:rFonts w:eastAsia="Times New Roman" w:cs="Arial"/>
                  <w:color w:val="000000" w:themeColor="text1"/>
                  <w:lang w:eastAsia="en-US"/>
                </w:rPr>
                <m:t>(uncertainty in length measurement)</m:t>
              </m:r>
            </m:num>
            <m:den>
              <m:r>
                <m:rPr>
                  <m:nor/>
                </m:rPr>
                <w:rPr>
                  <w:rFonts w:eastAsia="Times New Roman" w:cs="Arial"/>
                  <w:color w:val="000000" w:themeColor="text1"/>
                  <w:lang w:eastAsia="en-US"/>
                </w:rPr>
                <m:t>(length</m:t>
              </m:r>
              <m:r>
                <m:rPr>
                  <m:nor/>
                </m:rPr>
                <w:rPr>
                  <w:rFonts w:ascii="Cambria Math" w:eastAsia="Times New Roman" w:cs="Arial"/>
                  <w:color w:val="000000" w:themeColor="text1"/>
                  <w:lang w:eastAsia="en-US"/>
                </w:rPr>
                <m:t xml:space="preserve"> </m:t>
              </m:r>
              <m:r>
                <m:rPr>
                  <m:nor/>
                </m:rPr>
                <w:rPr>
                  <w:rFonts w:eastAsia="Times New Roman" w:cs="Arial"/>
                  <w:color w:val="000000" w:themeColor="text1"/>
                  <w:lang w:eastAsia="en-US"/>
                </w:rPr>
                <m:t>measurement)</m:t>
              </m:r>
            </m:den>
          </m:f>
          <m:r>
            <m:rPr>
              <m:nor/>
            </m:rPr>
            <w:rPr>
              <w:rFonts w:eastAsia="Times New Roman" w:cs="Arial"/>
              <w:color w:val="000000" w:themeColor="text1"/>
              <w:lang w:eastAsia="en-US"/>
            </w:rPr>
            <m:t xml:space="preserve"> </m:t>
          </m:r>
          <m:r>
            <m:rPr>
              <m:sty m:val="p"/>
            </m:rPr>
            <w:rPr>
              <w:rFonts w:ascii="Cambria Math" w:eastAsia="Times New Roman" w:hAnsi="Cambria Math" w:cs="Arial"/>
              <w:color w:val="000000" w:themeColor="text1"/>
              <w:lang w:eastAsia="en-US"/>
            </w:rPr>
            <m:t>×</m:t>
          </m:r>
          <m:r>
            <m:rPr>
              <m:nor/>
            </m:rPr>
            <w:rPr>
              <w:rFonts w:eastAsia="Times New Roman" w:cs="Arial"/>
              <w:color w:val="000000" w:themeColor="text1"/>
              <w:lang w:eastAsia="en-US"/>
            </w:rPr>
            <m:t>100%</m:t>
          </m:r>
        </m:oMath>
      </m:oMathPara>
    </w:p>
    <w:p w14:paraId="2C2C07B3" w14:textId="77777777" w:rsidR="000A5A39" w:rsidRPr="000A5A39" w:rsidRDefault="000A5A39" w:rsidP="00F370A8">
      <w:pPr>
        <w:numPr>
          <w:ilvl w:val="0"/>
          <w:numId w:val="30"/>
        </w:numPr>
        <w:spacing w:before="100" w:beforeAutospacing="1" w:after="100" w:afterAutospacing="1" w:line="240" w:lineRule="auto"/>
        <w:ind w:left="426" w:hanging="426"/>
        <w:rPr>
          <w:rFonts w:eastAsia="Times New Roman" w:cs="Arial"/>
          <w:bCs/>
          <w:color w:val="000000" w:themeColor="text1"/>
          <w:lang w:eastAsia="en-US"/>
        </w:rPr>
      </w:pPr>
      <w:r w:rsidRPr="000A5A39">
        <w:rPr>
          <w:rFonts w:eastAsia="Times New Roman" w:cs="Arial"/>
          <w:bCs/>
          <w:color w:val="000000" w:themeColor="text1"/>
          <w:lang w:eastAsia="en-US"/>
        </w:rPr>
        <w:t>Use your answers to part c) and part d) to explain why the error in the calculated density for the small block is larger than the error in the calculated density for the large block.</w:t>
      </w:r>
    </w:p>
    <w:p w14:paraId="2EF16ECC" w14:textId="77777777" w:rsidR="004869D2" w:rsidRDefault="004869D2">
      <w:pPr>
        <w:spacing w:line="259" w:lineRule="auto"/>
        <w:rPr>
          <w:rFonts w:eastAsiaTheme="majorEastAsia" w:cs="Arial"/>
          <w:b/>
          <w:color w:val="816F95"/>
          <w:sz w:val="24"/>
        </w:rPr>
      </w:pPr>
      <w:r>
        <w:br w:type="page"/>
      </w:r>
    </w:p>
    <w:p w14:paraId="10F40DAE" w14:textId="0D6320E3" w:rsidR="00FE531F" w:rsidRDefault="00FE531F" w:rsidP="004869D2">
      <w:pPr>
        <w:pStyle w:val="Heading2"/>
        <w:rPr>
          <w:rFonts w:asciiTheme="majorHAnsi" w:hAnsiTheme="majorHAnsi"/>
        </w:rPr>
      </w:pPr>
      <w:r>
        <w:lastRenderedPageBreak/>
        <w:t xml:space="preserve">Answers </w:t>
      </w:r>
    </w:p>
    <w:p w14:paraId="12F199EA" w14:textId="77777777" w:rsidR="00640F7E" w:rsidRDefault="00FE531F" w:rsidP="00DF7FA3">
      <w:pPr>
        <w:pStyle w:val="1Numberedlist"/>
        <w:numPr>
          <w:ilvl w:val="2"/>
          <w:numId w:val="14"/>
        </w:numPr>
        <w:tabs>
          <w:tab w:val="left" w:pos="284"/>
          <w:tab w:val="left" w:pos="709"/>
        </w:tabs>
        <w:ind w:left="709" w:hanging="709"/>
      </w:pPr>
      <w:r>
        <w:t xml:space="preserve"> </w:t>
      </w:r>
    </w:p>
    <w:p w14:paraId="7896FB0E" w14:textId="065200B3" w:rsidR="00DF7FA3" w:rsidRDefault="004869D2" w:rsidP="00640F7E">
      <w:pPr>
        <w:pStyle w:val="1Numberedlist"/>
        <w:numPr>
          <w:ilvl w:val="0"/>
          <w:numId w:val="0"/>
        </w:numPr>
        <w:tabs>
          <w:tab w:val="left" w:pos="426"/>
        </w:tabs>
        <w:ind w:left="426" w:hanging="426"/>
      </w:pPr>
      <w:r>
        <w:t>a)</w:t>
      </w:r>
      <w:r>
        <w:tab/>
      </w:r>
      <w:r w:rsidR="00DF7FA3">
        <w:t>The capacity of balance D is too small for the 800</w:t>
      </w:r>
      <w:r w:rsidR="00DF7FA3" w:rsidRPr="00C62010">
        <w:rPr>
          <w:sz w:val="10"/>
          <w:szCs w:val="10"/>
        </w:rPr>
        <w:t xml:space="preserve"> </w:t>
      </w:r>
      <w:r w:rsidR="00DF7FA3">
        <w:t>g block; this means it is not suitable for measuring the mass of this block. The capacity of B is more than the mass of the 800 g block, so it is suitable.</w:t>
      </w:r>
    </w:p>
    <w:p w14:paraId="532A3901" w14:textId="77777777" w:rsidR="00DF7FA3" w:rsidRDefault="00DF7FA3" w:rsidP="00640F7E">
      <w:pPr>
        <w:pStyle w:val="1Numberedlist"/>
        <w:numPr>
          <w:ilvl w:val="0"/>
          <w:numId w:val="0"/>
        </w:numPr>
        <w:tabs>
          <w:tab w:val="left" w:pos="426"/>
          <w:tab w:val="left" w:pos="851"/>
          <w:tab w:val="left" w:pos="1276"/>
        </w:tabs>
        <w:ind w:left="426"/>
      </w:pPr>
      <w:r>
        <w:t>Balance A would be better than B for these three blocks. Its capacity is large enough for each of the three blocks (so it is suitable), and its resolution (0.01</w:t>
      </w:r>
      <w:r w:rsidRPr="00C62010">
        <w:rPr>
          <w:sz w:val="12"/>
          <w:szCs w:val="12"/>
        </w:rPr>
        <w:t xml:space="preserve"> </w:t>
      </w:r>
      <w:r>
        <w:t>g) is better than the resolution of balance B (0.1</w:t>
      </w:r>
      <w:r w:rsidRPr="00C62010">
        <w:rPr>
          <w:sz w:val="12"/>
          <w:szCs w:val="12"/>
        </w:rPr>
        <w:t xml:space="preserve"> </w:t>
      </w:r>
      <w:r>
        <w:t>g).</w:t>
      </w:r>
    </w:p>
    <w:p w14:paraId="3731F5E8" w14:textId="77777777" w:rsidR="00A17865" w:rsidRPr="00A17865" w:rsidRDefault="00A17865" w:rsidP="00640F7E">
      <w:pPr>
        <w:pStyle w:val="abclist"/>
        <w:numPr>
          <w:ilvl w:val="0"/>
          <w:numId w:val="23"/>
        </w:numPr>
        <w:tabs>
          <w:tab w:val="left" w:pos="426"/>
        </w:tabs>
        <w:ind w:left="426" w:hanging="426"/>
      </w:pPr>
      <w:r w:rsidRPr="00A17865">
        <w:t>Both balances (B and D) have a large enough capacity, so both would be suitable. Balance D has a resolution of 0.01</w:t>
      </w:r>
      <w:r w:rsidRPr="00C62010">
        <w:rPr>
          <w:sz w:val="10"/>
          <w:szCs w:val="10"/>
        </w:rPr>
        <w:t xml:space="preserve"> </w:t>
      </w:r>
      <w:r w:rsidRPr="00A17865">
        <w:t>g; this is better than the (0.1 g) resolution of balance B.</w:t>
      </w:r>
    </w:p>
    <w:p w14:paraId="5881D249" w14:textId="77777777" w:rsidR="00D745B6" w:rsidRPr="00D745B6" w:rsidRDefault="00D745B6" w:rsidP="00640F7E">
      <w:pPr>
        <w:pStyle w:val="abclist"/>
        <w:numPr>
          <w:ilvl w:val="0"/>
          <w:numId w:val="23"/>
        </w:numPr>
        <w:tabs>
          <w:tab w:val="left" w:pos="426"/>
        </w:tabs>
        <w:ind w:left="426" w:hanging="426"/>
        <w:rPr>
          <w:rFonts w:eastAsia="Arial Nova"/>
        </w:rPr>
      </w:pPr>
      <w:r w:rsidRPr="00D745B6">
        <w:rPr>
          <w:rFonts w:eastAsia="Arial Nova"/>
        </w:rPr>
        <w:t>Errors in measurements – e.g. ruler only measures to nearest mm / mass balance only measures to nearest 0.1</w:t>
      </w:r>
      <w:r w:rsidRPr="00C62010">
        <w:rPr>
          <w:rFonts w:eastAsia="Arial Nova"/>
          <w:sz w:val="12"/>
          <w:szCs w:val="12"/>
        </w:rPr>
        <w:t xml:space="preserve"> </w:t>
      </w:r>
      <w:r w:rsidRPr="00D745B6">
        <w:rPr>
          <w:rFonts w:eastAsia="Arial Nova"/>
        </w:rPr>
        <w:t>g</w:t>
      </w:r>
      <w:r w:rsidRPr="00C62010">
        <w:rPr>
          <w:rFonts w:eastAsia="Arial Nova"/>
          <w:sz w:val="12"/>
          <w:szCs w:val="12"/>
        </w:rPr>
        <w:t xml:space="preserve"> </w:t>
      </w:r>
      <w:r w:rsidRPr="00D745B6">
        <w:rPr>
          <w:rFonts w:eastAsia="Arial Nova"/>
        </w:rPr>
        <w:t>/</w:t>
      </w:r>
      <w:r w:rsidRPr="00E6018B">
        <w:rPr>
          <w:rFonts w:eastAsia="Arial Nova"/>
          <w:sz w:val="12"/>
          <w:szCs w:val="12"/>
        </w:rPr>
        <w:t xml:space="preserve"> </w:t>
      </w:r>
      <w:r w:rsidRPr="00D745B6">
        <w:rPr>
          <w:rFonts w:eastAsia="Arial Nova"/>
        </w:rPr>
        <w:t>edges of block may be worn so measurements are not accurate.</w:t>
      </w:r>
    </w:p>
    <w:p w14:paraId="34A2BD8F" w14:textId="038285A3" w:rsidR="003448EE" w:rsidRPr="003448EE" w:rsidRDefault="003448EE" w:rsidP="00640F7E">
      <w:pPr>
        <w:pStyle w:val="abclist"/>
        <w:numPr>
          <w:ilvl w:val="0"/>
          <w:numId w:val="23"/>
        </w:numPr>
        <w:tabs>
          <w:tab w:val="left" w:pos="426"/>
        </w:tabs>
        <w:ind w:left="426" w:hanging="426"/>
        <w:rPr>
          <w:rFonts w:eastAsia="Arial Nova"/>
        </w:rPr>
      </w:pPr>
      <w:r w:rsidRPr="003448EE">
        <w:rPr>
          <w:rFonts w:eastAsia="Arial Nova"/>
        </w:rPr>
        <w:t xml:space="preserve">The percentage difference gives an idea of accuracy, the smaller the number the closer the calculated density is to the actual value. However, the percentage difference only gives us a valid measure of accuracy if the uncertainty in the calculated value is low. If there is error in the calculated </w:t>
      </w:r>
      <w:proofErr w:type="gramStart"/>
      <w:r w:rsidRPr="003448EE">
        <w:rPr>
          <w:rFonts w:eastAsia="Arial Nova"/>
        </w:rPr>
        <w:t>value</w:t>
      </w:r>
      <w:proofErr w:type="gramEnd"/>
      <w:r w:rsidRPr="003448EE">
        <w:rPr>
          <w:rFonts w:eastAsia="Arial Nova"/>
        </w:rPr>
        <w:t xml:space="preserve"> then the percentage difference value isn’t as valid as the magnitude of the calculated value isn’t definitely known.</w:t>
      </w:r>
    </w:p>
    <w:p w14:paraId="39025BE7" w14:textId="77777777" w:rsidR="00640F7E" w:rsidRDefault="00640F7E" w:rsidP="005E14E5">
      <w:pPr>
        <w:pStyle w:val="abclist"/>
        <w:numPr>
          <w:ilvl w:val="0"/>
          <w:numId w:val="14"/>
        </w:numPr>
        <w:tabs>
          <w:tab w:val="left" w:pos="284"/>
          <w:tab w:val="left" w:pos="709"/>
        </w:tabs>
        <w:ind w:hanging="720"/>
        <w:jc w:val="both"/>
        <w:rPr>
          <w:rFonts w:eastAsia="Arial Nova"/>
        </w:rPr>
      </w:pPr>
    </w:p>
    <w:p w14:paraId="2DDFB03D" w14:textId="08261BBA" w:rsidR="00F940BC" w:rsidRPr="00F940BC" w:rsidRDefault="004C71F4" w:rsidP="00640F7E">
      <w:pPr>
        <w:pStyle w:val="abclist"/>
        <w:numPr>
          <w:ilvl w:val="0"/>
          <w:numId w:val="0"/>
        </w:numPr>
        <w:ind w:left="426" w:hanging="426"/>
        <w:jc w:val="both"/>
        <w:rPr>
          <w:rFonts w:eastAsia="Arial Nova"/>
        </w:rPr>
      </w:pPr>
      <w:r>
        <w:rPr>
          <w:rFonts w:eastAsia="Arial Nova"/>
        </w:rPr>
        <w:t>a)</w:t>
      </w:r>
      <w:r>
        <w:rPr>
          <w:rFonts w:eastAsia="Arial Nova"/>
        </w:rPr>
        <w:tab/>
      </w:r>
      <w:r w:rsidR="00F940BC" w:rsidRPr="00F940BC">
        <w:rPr>
          <w:rFonts w:eastAsia="Arial Nova"/>
        </w:rPr>
        <w:t>The resolution is 0.1 cm or 1 mm.</w:t>
      </w:r>
    </w:p>
    <w:p w14:paraId="4C760E28" w14:textId="0A02BB13" w:rsidR="00FE531F" w:rsidRDefault="005E14E5" w:rsidP="00640F7E">
      <w:pPr>
        <w:pStyle w:val="abclist"/>
        <w:numPr>
          <w:ilvl w:val="0"/>
          <w:numId w:val="0"/>
        </w:numPr>
        <w:ind w:left="426" w:hanging="426"/>
        <w:rPr>
          <w:rFonts w:eastAsia="Arial Nova"/>
        </w:rPr>
      </w:pPr>
      <w:r w:rsidRPr="005E14E5">
        <w:rPr>
          <w:rFonts w:eastAsia="Arial Nova"/>
        </w:rPr>
        <w:t>b)</w:t>
      </w:r>
      <w:r w:rsidRPr="005E14E5">
        <w:rPr>
          <w:rFonts w:eastAsia="Arial Nova"/>
        </w:rPr>
        <w:tab/>
        <w:t>Measuring more than once will help to show that the density measurement is repeatable. If the student makes a mistake in reading the ruler or in writing the value down, the repeat readings may help them notice the mistake. If the block is not actually a cuboid, its width might vary, e.g. it might be narrower at one end than at the other.</w:t>
      </w:r>
    </w:p>
    <w:p w14:paraId="6B7C7942" w14:textId="68B43262" w:rsidR="00640F7E" w:rsidRDefault="0048648A" w:rsidP="0048648A">
      <w:pPr>
        <w:pStyle w:val="abclist"/>
        <w:numPr>
          <w:ilvl w:val="0"/>
          <w:numId w:val="0"/>
        </w:numPr>
        <w:tabs>
          <w:tab w:val="left" w:pos="284"/>
          <w:tab w:val="left" w:pos="709"/>
        </w:tabs>
        <w:rPr>
          <w:rFonts w:eastAsia="Arial Nova"/>
        </w:rPr>
      </w:pPr>
      <w:r w:rsidRPr="0048648A">
        <w:rPr>
          <w:rFonts w:eastAsia="Arial Nova"/>
        </w:rPr>
        <w:t>3.</w:t>
      </w:r>
    </w:p>
    <w:p w14:paraId="406ACC4F" w14:textId="2A8C82A3" w:rsidR="0048648A" w:rsidRPr="0048648A" w:rsidRDefault="0048648A" w:rsidP="00640F7E">
      <w:pPr>
        <w:pStyle w:val="abclist"/>
        <w:numPr>
          <w:ilvl w:val="0"/>
          <w:numId w:val="0"/>
        </w:numPr>
        <w:ind w:left="426" w:hanging="426"/>
        <w:rPr>
          <w:rFonts w:eastAsia="Arial Nova"/>
        </w:rPr>
      </w:pPr>
      <w:r w:rsidRPr="0048648A">
        <w:rPr>
          <w:rFonts w:eastAsia="Arial Nova"/>
        </w:rPr>
        <w:t>a)</w:t>
      </w:r>
      <w:r w:rsidRPr="0048648A">
        <w:rPr>
          <w:rFonts w:eastAsia="Arial Nova"/>
        </w:rPr>
        <w:tab/>
        <w:t>Large block = 7.7</w:t>
      </w:r>
      <w:r w:rsidRPr="00E6018B">
        <w:rPr>
          <w:rFonts w:eastAsia="Arial Nova"/>
          <w:sz w:val="12"/>
          <w:szCs w:val="12"/>
        </w:rPr>
        <w:t xml:space="preserve"> </w:t>
      </w:r>
      <w:r w:rsidRPr="0048648A">
        <w:rPr>
          <w:rFonts w:eastAsia="Arial Nova"/>
        </w:rPr>
        <w:t>g</w:t>
      </w:r>
      <w:r w:rsidRPr="006E3237">
        <w:rPr>
          <w:rFonts w:eastAsia="Arial Nova"/>
          <w:sz w:val="12"/>
          <w:szCs w:val="12"/>
        </w:rPr>
        <w:t xml:space="preserve"> </w:t>
      </w:r>
      <w:r w:rsidRPr="0048648A">
        <w:rPr>
          <w:rFonts w:eastAsia="Arial Nova"/>
        </w:rPr>
        <w:t>/</w:t>
      </w:r>
      <w:r w:rsidRPr="006E3237">
        <w:rPr>
          <w:rFonts w:eastAsia="Arial Nova"/>
          <w:sz w:val="12"/>
          <w:szCs w:val="12"/>
        </w:rPr>
        <w:t xml:space="preserve"> </w:t>
      </w:r>
      <w:r w:rsidRPr="0048648A">
        <w:rPr>
          <w:rFonts w:eastAsia="Arial Nova"/>
        </w:rPr>
        <w:t>cm</w:t>
      </w:r>
      <w:proofErr w:type="gramStart"/>
      <w:r w:rsidRPr="00B93789">
        <w:rPr>
          <w:rFonts w:eastAsia="Arial Nova"/>
          <w:vertAlign w:val="superscript"/>
        </w:rPr>
        <w:t>3</w:t>
      </w:r>
      <w:r w:rsidRPr="0048648A">
        <w:rPr>
          <w:rFonts w:eastAsia="Arial Nova"/>
        </w:rPr>
        <w:t xml:space="preserve">  Small</w:t>
      </w:r>
      <w:proofErr w:type="gramEnd"/>
      <w:r w:rsidRPr="0048648A">
        <w:rPr>
          <w:rFonts w:eastAsia="Arial Nova"/>
        </w:rPr>
        <w:t xml:space="preserve"> block = 7.5 g</w:t>
      </w:r>
      <w:r w:rsidRPr="006E3237">
        <w:rPr>
          <w:rFonts w:eastAsia="Arial Nova"/>
          <w:sz w:val="12"/>
          <w:szCs w:val="12"/>
        </w:rPr>
        <w:t xml:space="preserve"> </w:t>
      </w:r>
      <w:r w:rsidRPr="0048648A">
        <w:rPr>
          <w:rFonts w:eastAsia="Arial Nova"/>
        </w:rPr>
        <w:t>/</w:t>
      </w:r>
      <w:r w:rsidRPr="006E3237">
        <w:rPr>
          <w:rFonts w:eastAsia="Arial Nova"/>
          <w:sz w:val="12"/>
          <w:szCs w:val="12"/>
        </w:rPr>
        <w:t xml:space="preserve"> </w:t>
      </w:r>
      <w:r w:rsidRPr="0048648A">
        <w:rPr>
          <w:rFonts w:eastAsia="Arial Nova"/>
        </w:rPr>
        <w:t>cm</w:t>
      </w:r>
      <w:r w:rsidRPr="00B93789">
        <w:rPr>
          <w:rFonts w:eastAsia="Arial Nova"/>
          <w:vertAlign w:val="superscript"/>
        </w:rPr>
        <w:t>3</w:t>
      </w:r>
      <w:r w:rsidRPr="0048648A">
        <w:rPr>
          <w:rFonts w:eastAsia="Arial Nova"/>
        </w:rPr>
        <w:t xml:space="preserve"> </w:t>
      </w:r>
    </w:p>
    <w:p w14:paraId="5C2CC8B7" w14:textId="77777777" w:rsidR="0048648A" w:rsidRPr="0048648A" w:rsidRDefault="0048648A" w:rsidP="00640F7E">
      <w:pPr>
        <w:pStyle w:val="abclist"/>
        <w:numPr>
          <w:ilvl w:val="0"/>
          <w:numId w:val="0"/>
        </w:numPr>
        <w:ind w:left="426" w:hanging="426"/>
        <w:rPr>
          <w:rFonts w:eastAsia="Arial Nova"/>
        </w:rPr>
      </w:pPr>
      <w:r w:rsidRPr="0048648A">
        <w:rPr>
          <w:rFonts w:eastAsia="Arial Nova"/>
        </w:rPr>
        <w:t>b)</w:t>
      </w:r>
      <w:r w:rsidRPr="0048648A">
        <w:rPr>
          <w:rFonts w:eastAsia="Arial Nova"/>
        </w:rPr>
        <w:tab/>
        <w:t>Greater error in the small block measurements.</w:t>
      </w:r>
    </w:p>
    <w:p w14:paraId="3D1D0267" w14:textId="77777777" w:rsidR="0048648A" w:rsidRPr="0048648A" w:rsidRDefault="0048648A" w:rsidP="00640F7E">
      <w:pPr>
        <w:pStyle w:val="abclist"/>
        <w:numPr>
          <w:ilvl w:val="0"/>
          <w:numId w:val="0"/>
        </w:numPr>
        <w:ind w:left="426" w:hanging="426"/>
        <w:rPr>
          <w:rFonts w:eastAsia="Arial Nova"/>
        </w:rPr>
      </w:pPr>
      <w:r w:rsidRPr="0048648A">
        <w:rPr>
          <w:rFonts w:eastAsia="Arial Nova"/>
        </w:rPr>
        <w:t>c)</w:t>
      </w:r>
      <w:r w:rsidRPr="0048648A">
        <w:rPr>
          <w:rFonts w:eastAsia="Arial Nova"/>
        </w:rPr>
        <w:tab/>
      </w:r>
      <w:proofErr w:type="gramStart"/>
      <w:r w:rsidRPr="0048648A">
        <w:rPr>
          <w:rFonts w:eastAsia="Arial Nova"/>
        </w:rPr>
        <w:t>Large</w:t>
      </w:r>
      <w:proofErr w:type="gramEnd"/>
      <w:r w:rsidRPr="0048648A">
        <w:rPr>
          <w:rFonts w:eastAsia="Arial Nova"/>
        </w:rPr>
        <w:t xml:space="preserve"> block = 0.0091% (or 0.009%, as uncertainty is only given to one significant figure)</w:t>
      </w:r>
    </w:p>
    <w:p w14:paraId="1CF1EECE" w14:textId="77777777" w:rsidR="0048648A" w:rsidRPr="0048648A" w:rsidRDefault="0048648A" w:rsidP="00640F7E">
      <w:pPr>
        <w:pStyle w:val="abclist"/>
        <w:numPr>
          <w:ilvl w:val="0"/>
          <w:numId w:val="0"/>
        </w:numPr>
        <w:ind w:left="426"/>
        <w:rPr>
          <w:rFonts w:eastAsia="Arial Nova"/>
        </w:rPr>
      </w:pPr>
      <w:r w:rsidRPr="0048648A">
        <w:rPr>
          <w:rFonts w:eastAsia="Arial Nova"/>
        </w:rPr>
        <w:t>Small block = 1.6% (or 2%, as uncertainty is only given to one significant figure)</w:t>
      </w:r>
    </w:p>
    <w:p w14:paraId="08630FF5" w14:textId="77777777" w:rsidR="0048648A" w:rsidRPr="0048648A" w:rsidRDefault="0048648A" w:rsidP="00640F7E">
      <w:pPr>
        <w:pStyle w:val="abclist"/>
        <w:numPr>
          <w:ilvl w:val="0"/>
          <w:numId w:val="0"/>
        </w:numPr>
        <w:ind w:left="426" w:hanging="426"/>
        <w:rPr>
          <w:rFonts w:eastAsia="Arial Nova"/>
        </w:rPr>
      </w:pPr>
      <w:r w:rsidRPr="0048648A">
        <w:rPr>
          <w:rFonts w:eastAsia="Arial Nova"/>
        </w:rPr>
        <w:t>d)</w:t>
      </w:r>
      <w:r w:rsidRPr="0048648A">
        <w:rPr>
          <w:rFonts w:eastAsia="Arial Nova"/>
        </w:rPr>
        <w:tab/>
      </w:r>
      <w:proofErr w:type="gramStart"/>
      <w:r w:rsidRPr="0048648A">
        <w:rPr>
          <w:rFonts w:eastAsia="Arial Nova"/>
        </w:rPr>
        <w:t>Large</w:t>
      </w:r>
      <w:proofErr w:type="gramEnd"/>
      <w:r w:rsidRPr="0048648A">
        <w:rPr>
          <w:rFonts w:eastAsia="Arial Nova"/>
        </w:rPr>
        <w:t xml:space="preserve"> block, percentage uncertainty = (0.1 ÷ 5.2) × 100% = 1.9% (or 2%, to one significant figure)</w:t>
      </w:r>
    </w:p>
    <w:p w14:paraId="5B67E98B" w14:textId="77777777" w:rsidR="0048648A" w:rsidRPr="0048648A" w:rsidRDefault="0048648A" w:rsidP="00640F7E">
      <w:pPr>
        <w:pStyle w:val="abclist"/>
        <w:numPr>
          <w:ilvl w:val="0"/>
          <w:numId w:val="0"/>
        </w:numPr>
        <w:ind w:left="426"/>
        <w:rPr>
          <w:rFonts w:eastAsia="Arial Nova"/>
        </w:rPr>
      </w:pPr>
      <w:r w:rsidRPr="0048648A">
        <w:rPr>
          <w:rFonts w:eastAsia="Arial Nova"/>
        </w:rPr>
        <w:t>Small block, percentage uncertainty = (0.1 ÷ 1.2) × 100% = 8.3% (or 8%, to one significant figure)</w:t>
      </w:r>
    </w:p>
    <w:p w14:paraId="0E820879" w14:textId="3C775489" w:rsidR="005E14E5" w:rsidRPr="004869D2" w:rsidRDefault="0048648A" w:rsidP="00640F7E">
      <w:pPr>
        <w:pStyle w:val="abclist"/>
        <w:numPr>
          <w:ilvl w:val="0"/>
          <w:numId w:val="0"/>
        </w:numPr>
        <w:ind w:left="426" w:hanging="426"/>
        <w:rPr>
          <w:rFonts w:eastAsia="Arial Nova"/>
        </w:rPr>
      </w:pPr>
      <w:r w:rsidRPr="0048648A">
        <w:rPr>
          <w:rFonts w:eastAsia="Arial Nova"/>
        </w:rPr>
        <w:t>e)</w:t>
      </w:r>
      <w:r w:rsidRPr="0048648A">
        <w:rPr>
          <w:rFonts w:eastAsia="Arial Nova"/>
        </w:rPr>
        <w:tab/>
        <w:t>The percentage uncertainty in the mass measurement is bigger for the small block (than it is for the large block). The percentage uncertainty in the length measurements is bigger for the small block (than it is for the large block). The largest percentage uncertainty is in length measurements for the small block. As the mass and length measurements of the small block have the bigger percentage uncertainties than the measurements of the large block, the percentage uncertainty in the density will be bigger for the small block.</w:t>
      </w:r>
    </w:p>
    <w:p w14:paraId="184C43AD" w14:textId="3485D0DB" w:rsidR="00B54B55" w:rsidRDefault="00B54B55" w:rsidP="00B54B55">
      <w:pPr>
        <w:pStyle w:val="Heading3"/>
      </w:pPr>
      <w:r w:rsidRPr="00173EF0">
        <w:lastRenderedPageBreak/>
        <w:t xml:space="preserve">Practical skills, apparatus and </w:t>
      </w:r>
      <w:r w:rsidRPr="000F4AF8">
        <w:t>techn</w:t>
      </w:r>
      <w:r w:rsidRPr="002F4A27">
        <w:t>iques assessed</w:t>
      </w:r>
    </w:p>
    <w:tbl>
      <w:tblPr>
        <w:tblStyle w:val="TableGrid"/>
        <w:tblW w:w="10032" w:type="dxa"/>
        <w:tblBorders>
          <w:top w:val="single" w:sz="4" w:space="0" w:color="816F95"/>
          <w:left w:val="single" w:sz="4" w:space="0" w:color="816F95"/>
          <w:bottom w:val="single" w:sz="4" w:space="0" w:color="816F95"/>
          <w:right w:val="single" w:sz="4" w:space="0" w:color="816F95"/>
          <w:insideH w:val="single" w:sz="4" w:space="0" w:color="816F95"/>
          <w:insideV w:val="single" w:sz="4" w:space="0" w:color="816F95"/>
        </w:tblBorders>
        <w:shd w:val="clear" w:color="auto" w:fill="E4E7F8"/>
        <w:tblLook w:val="04A0" w:firstRow="1" w:lastRow="0" w:firstColumn="1" w:lastColumn="0" w:noHBand="0" w:noVBand="1"/>
      </w:tblPr>
      <w:tblGrid>
        <w:gridCol w:w="562"/>
        <w:gridCol w:w="2127"/>
        <w:gridCol w:w="7343"/>
      </w:tblGrid>
      <w:tr w:rsidR="00B54B55" w14:paraId="7ADBC89B" w14:textId="77777777" w:rsidTr="00DA781B">
        <w:trPr>
          <w:trHeight w:val="610"/>
          <w:tblHeader/>
        </w:trPr>
        <w:tc>
          <w:tcPr>
            <w:tcW w:w="562" w:type="dxa"/>
            <w:tcBorders>
              <w:top w:val="nil"/>
              <w:right w:val="single" w:sz="4" w:space="0" w:color="FFFFFF" w:themeColor="background1"/>
            </w:tcBorders>
            <w:shd w:val="clear" w:color="auto" w:fill="816F95"/>
            <w:tcMar>
              <w:top w:w="57" w:type="dxa"/>
              <w:left w:w="57" w:type="dxa"/>
              <w:bottom w:w="57" w:type="dxa"/>
              <w:right w:w="57" w:type="dxa"/>
            </w:tcMar>
            <w:vAlign w:val="center"/>
          </w:tcPr>
          <w:p w14:paraId="40CCF18E" w14:textId="1C22C6C3" w:rsidR="00B54B55" w:rsidRPr="003E12BF" w:rsidRDefault="000F43C5">
            <w:pPr>
              <w:pStyle w:val="Tableheaderstyle"/>
              <w:rPr>
                <w:rFonts w:ascii="Arial" w:hAnsi="Arial" w:cs="Arial"/>
              </w:rPr>
            </w:pPr>
            <w:r w:rsidRPr="00071B49">
              <w:rPr>
                <w:rFonts w:ascii="Webdings" w:eastAsia="Webdings" w:hAnsi="Webdings" w:cs="Webdings"/>
                <w:sz w:val="36"/>
                <w:szCs w:val="36"/>
              </w:rPr>
              <w:t>a</w:t>
            </w:r>
          </w:p>
        </w:tc>
        <w:tc>
          <w:tcPr>
            <w:tcW w:w="2127" w:type="dxa"/>
            <w:tcBorders>
              <w:top w:val="nil"/>
              <w:left w:val="single" w:sz="4" w:space="0" w:color="FFFFFF" w:themeColor="background1"/>
              <w:right w:val="single" w:sz="4" w:space="0" w:color="FFFFFF" w:themeColor="background1"/>
            </w:tcBorders>
            <w:shd w:val="clear" w:color="auto" w:fill="816F95"/>
            <w:tcMar>
              <w:top w:w="57" w:type="dxa"/>
              <w:left w:w="57" w:type="dxa"/>
              <w:bottom w:w="57" w:type="dxa"/>
              <w:right w:w="57" w:type="dxa"/>
            </w:tcMar>
            <w:vAlign w:val="center"/>
          </w:tcPr>
          <w:p w14:paraId="115BA6C9" w14:textId="77777777" w:rsidR="00B54B55" w:rsidRPr="003E12BF" w:rsidRDefault="00B54B55">
            <w:pPr>
              <w:pStyle w:val="Tableheaderstyle"/>
              <w:rPr>
                <w:rFonts w:ascii="Arial" w:hAnsi="Arial" w:cs="Arial"/>
              </w:rPr>
            </w:pPr>
            <w:r w:rsidRPr="003E12BF">
              <w:rPr>
                <w:rFonts w:ascii="Arial" w:hAnsi="Arial" w:cs="Arial"/>
              </w:rPr>
              <w:t>Reference</w:t>
            </w:r>
          </w:p>
        </w:tc>
        <w:tc>
          <w:tcPr>
            <w:tcW w:w="7343" w:type="dxa"/>
            <w:tcBorders>
              <w:top w:val="nil"/>
              <w:left w:val="single" w:sz="4" w:space="0" w:color="FFFFFF" w:themeColor="background1"/>
            </w:tcBorders>
            <w:shd w:val="clear" w:color="auto" w:fill="816F95"/>
            <w:tcMar>
              <w:top w:w="57" w:type="dxa"/>
              <w:left w:w="57" w:type="dxa"/>
              <w:bottom w:w="57" w:type="dxa"/>
              <w:right w:w="57" w:type="dxa"/>
            </w:tcMar>
            <w:vAlign w:val="center"/>
          </w:tcPr>
          <w:p w14:paraId="041A2A77" w14:textId="77777777" w:rsidR="00B54B55" w:rsidRPr="003E12BF" w:rsidRDefault="00B54B55">
            <w:pPr>
              <w:pStyle w:val="Tableheaderstyle"/>
              <w:rPr>
                <w:rFonts w:ascii="Arial" w:hAnsi="Arial" w:cs="Arial"/>
              </w:rPr>
            </w:pPr>
            <w:r w:rsidRPr="003E12BF">
              <w:rPr>
                <w:rFonts w:ascii="Arial" w:hAnsi="Arial" w:cs="Arial"/>
              </w:rPr>
              <w:t>Description of skill/technique</w:t>
            </w:r>
          </w:p>
        </w:tc>
      </w:tr>
      <w:tr w:rsidR="004869D2" w14:paraId="2868E4EB" w14:textId="77777777">
        <w:trPr>
          <w:trHeight w:val="280"/>
        </w:trPr>
        <w:tc>
          <w:tcPr>
            <w:tcW w:w="562" w:type="dxa"/>
            <w:shd w:val="clear" w:color="auto" w:fill="auto"/>
            <w:tcMar>
              <w:top w:w="57" w:type="dxa"/>
              <w:left w:w="57" w:type="dxa"/>
              <w:bottom w:w="57" w:type="dxa"/>
              <w:right w:w="57" w:type="dxa"/>
            </w:tcMar>
          </w:tcPr>
          <w:p w14:paraId="5CABD70C" w14:textId="2EEDD593" w:rsidR="004869D2" w:rsidRPr="0006405A" w:rsidRDefault="004869D2" w:rsidP="004869D2">
            <w:pPr>
              <w:pStyle w:val="NoSpacing"/>
            </w:pPr>
          </w:p>
        </w:tc>
        <w:tc>
          <w:tcPr>
            <w:tcW w:w="2127" w:type="dxa"/>
            <w:tcMar>
              <w:top w:w="57" w:type="dxa"/>
              <w:left w:w="57" w:type="dxa"/>
              <w:bottom w:w="57" w:type="dxa"/>
              <w:right w:w="57" w:type="dxa"/>
            </w:tcMar>
            <w:vAlign w:val="center"/>
          </w:tcPr>
          <w:p w14:paraId="4765C133" w14:textId="41822C9B" w:rsidR="004869D2" w:rsidRPr="00404D96" w:rsidRDefault="004869D2" w:rsidP="004869D2">
            <w:pPr>
              <w:pStyle w:val="NoSpacing"/>
              <w:rPr>
                <w:rFonts w:cs="Arial"/>
              </w:rPr>
            </w:pPr>
            <w:r>
              <w:t>1ai</w:t>
            </w:r>
          </w:p>
        </w:tc>
        <w:tc>
          <w:tcPr>
            <w:tcW w:w="7343" w:type="dxa"/>
            <w:shd w:val="clear" w:color="auto" w:fill="auto"/>
            <w:tcMar>
              <w:top w:w="57" w:type="dxa"/>
              <w:left w:w="57" w:type="dxa"/>
              <w:bottom w:w="57" w:type="dxa"/>
              <w:right w:w="57" w:type="dxa"/>
            </w:tcMar>
            <w:vAlign w:val="center"/>
          </w:tcPr>
          <w:p w14:paraId="25B19333" w14:textId="463F5EC2" w:rsidR="004869D2" w:rsidRPr="00404D96" w:rsidRDefault="00DE6A20" w:rsidP="004869D2">
            <w:pPr>
              <w:pStyle w:val="NoSpacing"/>
              <w:rPr>
                <w:rFonts w:cs="Arial"/>
              </w:rPr>
            </w:pPr>
            <w:r w:rsidRPr="000F5B7C">
              <w:t xml:space="preserve">Measure </w:t>
            </w:r>
            <w:r w:rsidRPr="000F5B7C">
              <w:rPr>
                <w:b/>
              </w:rPr>
              <w:t xml:space="preserve">length </w:t>
            </w:r>
            <w:r>
              <w:t>(height, width and depth) o</w:t>
            </w:r>
            <w:r w:rsidRPr="00E83C73">
              <w:t>f blocks</w:t>
            </w:r>
            <w:r>
              <w:t xml:space="preserve"> </w:t>
            </w:r>
            <w:r w:rsidRPr="000F5B7C">
              <w:t>with a ruler</w:t>
            </w:r>
            <w:r>
              <w:t>.</w:t>
            </w:r>
          </w:p>
        </w:tc>
      </w:tr>
      <w:tr w:rsidR="004869D2" w14:paraId="553B563A" w14:textId="77777777">
        <w:trPr>
          <w:trHeight w:val="144"/>
        </w:trPr>
        <w:tc>
          <w:tcPr>
            <w:tcW w:w="562" w:type="dxa"/>
            <w:shd w:val="clear" w:color="auto" w:fill="auto"/>
            <w:tcMar>
              <w:top w:w="57" w:type="dxa"/>
              <w:left w:w="57" w:type="dxa"/>
              <w:bottom w:w="57" w:type="dxa"/>
              <w:right w:w="57" w:type="dxa"/>
            </w:tcMar>
          </w:tcPr>
          <w:p w14:paraId="5B22D998" w14:textId="75274742" w:rsidR="004869D2" w:rsidRPr="0006405A" w:rsidRDefault="004869D2" w:rsidP="004869D2">
            <w:pPr>
              <w:pStyle w:val="NoSpacing"/>
            </w:pPr>
          </w:p>
        </w:tc>
        <w:tc>
          <w:tcPr>
            <w:tcW w:w="2127" w:type="dxa"/>
            <w:tcMar>
              <w:top w:w="57" w:type="dxa"/>
              <w:left w:w="57" w:type="dxa"/>
              <w:bottom w:w="57" w:type="dxa"/>
              <w:right w:w="57" w:type="dxa"/>
            </w:tcMar>
            <w:vAlign w:val="center"/>
          </w:tcPr>
          <w:p w14:paraId="63028E55" w14:textId="29F5CE2C" w:rsidR="004869D2" w:rsidRPr="00404D96" w:rsidRDefault="004869D2" w:rsidP="004869D2">
            <w:pPr>
              <w:pStyle w:val="NoSpacing"/>
              <w:rPr>
                <w:rFonts w:cs="Arial"/>
              </w:rPr>
            </w:pPr>
            <w:r>
              <w:rPr>
                <w:bCs/>
              </w:rPr>
              <w:t>1a</w:t>
            </w:r>
            <w:r w:rsidR="00DE6A20">
              <w:rPr>
                <w:bCs/>
              </w:rPr>
              <w:t>iii</w:t>
            </w:r>
          </w:p>
        </w:tc>
        <w:tc>
          <w:tcPr>
            <w:tcW w:w="7343" w:type="dxa"/>
            <w:shd w:val="clear" w:color="auto" w:fill="auto"/>
            <w:tcMar>
              <w:top w:w="57" w:type="dxa"/>
              <w:left w:w="57" w:type="dxa"/>
              <w:bottom w:w="57" w:type="dxa"/>
              <w:right w:w="57" w:type="dxa"/>
            </w:tcMar>
            <w:vAlign w:val="center"/>
          </w:tcPr>
          <w:p w14:paraId="741B4537" w14:textId="0A15C447" w:rsidR="004869D2" w:rsidRPr="00404D96" w:rsidRDefault="004C5C31" w:rsidP="004869D2">
            <w:pPr>
              <w:pStyle w:val="NoSpacing"/>
              <w:rPr>
                <w:rFonts w:cs="Arial"/>
              </w:rPr>
            </w:pPr>
            <w:r w:rsidRPr="000F5B7C">
              <w:t xml:space="preserve">Measure </w:t>
            </w:r>
            <w:r w:rsidRPr="000F5B7C">
              <w:rPr>
                <w:b/>
              </w:rPr>
              <w:t>mass</w:t>
            </w:r>
            <w:r w:rsidRPr="000F5B7C">
              <w:t xml:space="preserve"> with a mass balance</w:t>
            </w:r>
            <w:r>
              <w:t>.</w:t>
            </w:r>
          </w:p>
        </w:tc>
      </w:tr>
      <w:tr w:rsidR="004869D2" w14:paraId="6A5741F4" w14:textId="77777777">
        <w:trPr>
          <w:trHeight w:val="277"/>
        </w:trPr>
        <w:tc>
          <w:tcPr>
            <w:tcW w:w="562" w:type="dxa"/>
            <w:shd w:val="clear" w:color="auto" w:fill="auto"/>
            <w:tcMar>
              <w:top w:w="57" w:type="dxa"/>
              <w:left w:w="57" w:type="dxa"/>
              <w:bottom w:w="57" w:type="dxa"/>
              <w:right w:w="57" w:type="dxa"/>
            </w:tcMar>
          </w:tcPr>
          <w:p w14:paraId="6067C3AA" w14:textId="7EE5AD87" w:rsidR="004869D2" w:rsidRPr="0006405A" w:rsidRDefault="004869D2" w:rsidP="004869D2">
            <w:pPr>
              <w:pStyle w:val="NoSpacing"/>
            </w:pPr>
          </w:p>
        </w:tc>
        <w:tc>
          <w:tcPr>
            <w:tcW w:w="2127" w:type="dxa"/>
            <w:tcMar>
              <w:top w:w="57" w:type="dxa"/>
              <w:left w:w="57" w:type="dxa"/>
              <w:bottom w:w="57" w:type="dxa"/>
              <w:right w:w="57" w:type="dxa"/>
            </w:tcMar>
            <w:vAlign w:val="center"/>
          </w:tcPr>
          <w:p w14:paraId="07CA2D5F" w14:textId="1B5BC294" w:rsidR="004869D2" w:rsidRPr="00404D96" w:rsidRDefault="004869D2" w:rsidP="004869D2">
            <w:pPr>
              <w:pStyle w:val="NoSpacing"/>
              <w:rPr>
                <w:rFonts w:cs="Arial"/>
              </w:rPr>
            </w:pPr>
            <w:r>
              <w:t>1bi</w:t>
            </w:r>
          </w:p>
        </w:tc>
        <w:tc>
          <w:tcPr>
            <w:tcW w:w="7343" w:type="dxa"/>
            <w:shd w:val="clear" w:color="auto" w:fill="auto"/>
            <w:tcMar>
              <w:top w:w="57" w:type="dxa"/>
              <w:left w:w="57" w:type="dxa"/>
              <w:bottom w:w="57" w:type="dxa"/>
              <w:right w:w="57" w:type="dxa"/>
            </w:tcMar>
            <w:vAlign w:val="center"/>
          </w:tcPr>
          <w:p w14:paraId="723B5C77" w14:textId="7FA8B880" w:rsidR="004869D2" w:rsidRPr="00404D96" w:rsidRDefault="00230F52" w:rsidP="004869D2">
            <w:pPr>
              <w:pStyle w:val="NoSpacing"/>
              <w:rPr>
                <w:rFonts w:cs="Arial"/>
              </w:rPr>
            </w:pPr>
            <w:r w:rsidRPr="000F5B7C">
              <w:t>Use of measurements to determine the density of a solid</w:t>
            </w:r>
            <w:r>
              <w:t>.</w:t>
            </w:r>
          </w:p>
        </w:tc>
      </w:tr>
    </w:tbl>
    <w:p w14:paraId="6C54B51B" w14:textId="77777777" w:rsidR="00B54B55" w:rsidRDefault="00B54B55" w:rsidP="00B54B55"/>
    <w:p w14:paraId="0A713563" w14:textId="0AB30A7E" w:rsidR="00BA7CBE" w:rsidRDefault="00BA7CBE" w:rsidP="00BA7CBE">
      <w:pPr>
        <w:pStyle w:val="Heading2"/>
      </w:pPr>
      <w:r>
        <w:t xml:space="preserve">Scientific and </w:t>
      </w:r>
      <w:r w:rsidR="6D7CD85D">
        <w:t>p</w:t>
      </w:r>
      <w:r>
        <w:t xml:space="preserve">ractical </w:t>
      </w:r>
      <w:r w:rsidR="0E2613D8">
        <w:t>u</w:t>
      </w:r>
      <w:r>
        <w:t>nderstanding</w:t>
      </w:r>
    </w:p>
    <w:p w14:paraId="0CD5FAB4" w14:textId="77777777" w:rsidR="004869D2" w:rsidRPr="00702751" w:rsidRDefault="004869D2" w:rsidP="00525E63">
      <w:pPr>
        <w:pStyle w:val="Heading3"/>
        <w:spacing w:after="0"/>
        <w:rPr>
          <w:b w:val="0"/>
          <w:bCs/>
          <w:sz w:val="22"/>
        </w:rPr>
      </w:pPr>
      <w:r w:rsidRPr="00702751">
        <w:rPr>
          <w:b w:val="0"/>
          <w:bCs/>
          <w:sz w:val="22"/>
        </w:rPr>
        <w:t>Accuracy</w:t>
      </w:r>
    </w:p>
    <w:p w14:paraId="07FF859D" w14:textId="77777777" w:rsidR="004869D2" w:rsidRDefault="004869D2" w:rsidP="004869D2">
      <w:pPr>
        <w:pStyle w:val="Style2"/>
        <w:rPr>
          <w:rFonts w:ascii="Arial" w:hAnsi="Arial"/>
          <w:lang w:val="en-GB"/>
        </w:rPr>
      </w:pPr>
      <w:r>
        <w:rPr>
          <w:rFonts w:ascii="Arial" w:hAnsi="Arial"/>
          <w:lang w:val="en-GB"/>
        </w:rPr>
        <w:t xml:space="preserve">How close a measured or calculated value is to the true value. </w:t>
      </w:r>
    </w:p>
    <w:p w14:paraId="70B590AE" w14:textId="77777777" w:rsidR="004869D2" w:rsidRPr="00702751" w:rsidRDefault="004869D2" w:rsidP="00525E63">
      <w:pPr>
        <w:pStyle w:val="Heading3"/>
        <w:spacing w:after="0"/>
        <w:rPr>
          <w:b w:val="0"/>
          <w:bCs/>
          <w:sz w:val="22"/>
        </w:rPr>
      </w:pPr>
      <w:r w:rsidRPr="00702751">
        <w:rPr>
          <w:b w:val="0"/>
          <w:bCs/>
          <w:sz w:val="22"/>
        </w:rPr>
        <w:t>Density</w:t>
      </w:r>
    </w:p>
    <w:p w14:paraId="3B165843" w14:textId="635EEF57" w:rsidR="004869D2" w:rsidRDefault="00361590" w:rsidP="004869D2">
      <w:pPr>
        <w:pStyle w:val="Style2"/>
      </w:pPr>
      <w:r w:rsidRPr="00361590">
        <w:rPr>
          <w:rFonts w:ascii="Arial" w:hAnsi="Arial"/>
          <w:lang w:val="en-GB"/>
        </w:rPr>
        <w:t>Calculated by dividing the mass of the solid by its volume</w:t>
      </w:r>
      <w:r w:rsidR="004869D2">
        <w:rPr>
          <w:rFonts w:ascii="Arial" w:hAnsi="Arial"/>
          <w:lang w:val="en-GB"/>
        </w:rPr>
        <w:t xml:space="preserve">: </w:t>
      </w:r>
      <m:oMath>
        <m:r>
          <m:rPr>
            <m:nor/>
          </m:rPr>
          <w:rPr>
            <w:rFonts w:ascii="Arial" w:hAnsi="Arial"/>
            <w:color w:val="auto"/>
            <w:lang w:val="en-GB"/>
          </w:rPr>
          <m:t>density</m:t>
        </m:r>
        <m:r>
          <m:rPr>
            <m:nor/>
          </m:rPr>
          <w:rPr>
            <w:rFonts w:ascii="Cambria Math" w:hAnsi="Arial"/>
            <w:color w:val="auto"/>
            <w:lang w:val="en-GB"/>
          </w:rPr>
          <m:t xml:space="preserve"> </m:t>
        </m:r>
        <m:r>
          <m:rPr>
            <m:nor/>
          </m:rPr>
          <w:rPr>
            <w:rFonts w:ascii="Cambria Math" w:hAnsi="Cambria Math"/>
            <w:bCs w:val="0"/>
          </w:rPr>
          <m:t xml:space="preserve">= </m:t>
        </m:r>
        <m:f>
          <m:fPr>
            <m:ctrlPr>
              <w:rPr>
                <w:rFonts w:ascii="Cambria Math" w:hAnsi="Cambria Math" w:cs="Times New Roman"/>
                <w:i/>
                <w:sz w:val="24"/>
                <w:szCs w:val="24"/>
              </w:rPr>
            </m:ctrlPr>
          </m:fPr>
          <m:num>
            <m:r>
              <m:rPr>
                <m:nor/>
              </m:rPr>
              <w:rPr>
                <w:rFonts w:ascii="Arial" w:hAnsi="Arial"/>
                <w:bCs w:val="0"/>
                <w:sz w:val="31"/>
                <w:szCs w:val="31"/>
              </w:rPr>
              <m:t>mass</m:t>
            </m:r>
          </m:num>
          <m:den>
            <m:r>
              <m:rPr>
                <m:nor/>
              </m:rPr>
              <w:rPr>
                <w:rFonts w:ascii="Arial" w:hAnsi="Arial"/>
                <w:bCs w:val="0"/>
                <w:sz w:val="31"/>
                <w:szCs w:val="31"/>
              </w:rPr>
              <m:t>volume</m:t>
            </m:r>
          </m:den>
        </m:f>
      </m:oMath>
      <w:r w:rsidR="004869D2">
        <w:rPr>
          <w:rFonts w:ascii="Times New Roman" w:hAnsi="Times New Roman" w:cs="Times New Roman"/>
          <w:sz w:val="24"/>
          <w:szCs w:val="24"/>
          <w:lang w:eastAsia="en-GB"/>
        </w:rPr>
        <w:t xml:space="preserve"> </w:t>
      </w:r>
    </w:p>
    <w:p w14:paraId="32B36CED" w14:textId="77777777" w:rsidR="00144E6F" w:rsidRPr="00144E6F" w:rsidRDefault="00144E6F" w:rsidP="00144E6F">
      <w:pPr>
        <w:pStyle w:val="Style2"/>
        <w:spacing w:after="0"/>
        <w:rPr>
          <w:rStyle w:val="Heading3Char"/>
          <w:b w:val="0"/>
          <w:bCs w:val="0"/>
          <w:sz w:val="22"/>
          <w:lang w:val="en-GB"/>
        </w:rPr>
      </w:pPr>
      <w:r w:rsidRPr="00144E6F">
        <w:rPr>
          <w:rStyle w:val="Heading3Char"/>
          <w:b w:val="0"/>
          <w:bCs w:val="0"/>
          <w:sz w:val="22"/>
          <w:lang w:val="en-GB"/>
        </w:rPr>
        <w:t>Dimensions</w:t>
      </w:r>
    </w:p>
    <w:p w14:paraId="4B5F0A03" w14:textId="77777777" w:rsidR="00144E6F" w:rsidRPr="00144E6F" w:rsidRDefault="00144E6F" w:rsidP="00144E6F">
      <w:pPr>
        <w:rPr>
          <w:rStyle w:val="Heading3Char"/>
          <w:b w:val="0"/>
          <w:bCs/>
          <w:color w:val="auto"/>
          <w:sz w:val="22"/>
        </w:rPr>
      </w:pPr>
      <w:r w:rsidRPr="00144E6F">
        <w:rPr>
          <w:rStyle w:val="Heading3Char"/>
          <w:b w:val="0"/>
          <w:color w:val="auto"/>
          <w:sz w:val="22"/>
        </w:rPr>
        <w:t>The measurements of the solid's length, width, and height.</w:t>
      </w:r>
    </w:p>
    <w:p w14:paraId="6344CB05" w14:textId="40425260" w:rsidR="004869D2" w:rsidRPr="00702751" w:rsidRDefault="004869D2" w:rsidP="00144E6F">
      <w:pPr>
        <w:pStyle w:val="Style2"/>
        <w:spacing w:after="0"/>
        <w:rPr>
          <w:rFonts w:ascii="Arial" w:hAnsi="Arial"/>
          <w:b/>
          <w:bCs w:val="0"/>
          <w:lang w:val="en-GB"/>
        </w:rPr>
      </w:pPr>
      <w:r w:rsidRPr="00702751">
        <w:rPr>
          <w:rStyle w:val="Heading3Char"/>
          <w:b w:val="0"/>
          <w:bCs w:val="0"/>
          <w:sz w:val="22"/>
          <w:lang w:val="en-GB"/>
        </w:rPr>
        <w:t>Mass</w:t>
      </w:r>
    </w:p>
    <w:p w14:paraId="3EE933A2" w14:textId="77777777" w:rsidR="00834841" w:rsidRDefault="00834841" w:rsidP="00834841">
      <w:r w:rsidRPr="00834841">
        <w:t>Measured using the mass balance.</w:t>
      </w:r>
    </w:p>
    <w:p w14:paraId="2680763F" w14:textId="719EFA41" w:rsidR="004869D2" w:rsidRPr="00702751" w:rsidRDefault="004869D2" w:rsidP="00525E63">
      <w:pPr>
        <w:pStyle w:val="Style2"/>
        <w:spacing w:after="0"/>
        <w:rPr>
          <w:rFonts w:ascii="Arial" w:hAnsi="Arial"/>
          <w:b/>
          <w:bCs w:val="0"/>
          <w:lang w:val="en-GB"/>
        </w:rPr>
      </w:pPr>
      <w:r w:rsidRPr="00702751">
        <w:rPr>
          <w:rStyle w:val="Heading3Char"/>
          <w:b w:val="0"/>
          <w:bCs w:val="0"/>
          <w:sz w:val="22"/>
          <w:lang w:val="en-GB"/>
        </w:rPr>
        <w:t xml:space="preserve">Mass </w:t>
      </w:r>
      <w:r w:rsidR="001B380E">
        <w:rPr>
          <w:rStyle w:val="Heading3Char"/>
          <w:b w:val="0"/>
          <w:bCs w:val="0"/>
          <w:sz w:val="22"/>
          <w:lang w:val="en-GB"/>
        </w:rPr>
        <w:t>b</w:t>
      </w:r>
      <w:r w:rsidRPr="00702751">
        <w:rPr>
          <w:rStyle w:val="Heading3Char"/>
          <w:b w:val="0"/>
          <w:bCs w:val="0"/>
          <w:sz w:val="22"/>
          <w:lang w:val="en-GB"/>
        </w:rPr>
        <w:t>alance</w:t>
      </w:r>
    </w:p>
    <w:p w14:paraId="29450357" w14:textId="1E7BE0D5" w:rsidR="004869D2" w:rsidRDefault="009D0917" w:rsidP="004869D2">
      <w:pPr>
        <w:pStyle w:val="Style2"/>
        <w:rPr>
          <w:rFonts w:ascii="Arial" w:hAnsi="Arial"/>
          <w:lang w:val="en-GB"/>
        </w:rPr>
      </w:pPr>
      <w:r w:rsidRPr="009D0917">
        <w:rPr>
          <w:rFonts w:ascii="Arial" w:hAnsi="Arial"/>
          <w:lang w:val="en-GB"/>
        </w:rPr>
        <w:t>A mass balance is used to measure the mass of each block. For this activity, the resolution of the mass balance might be 1</w:t>
      </w:r>
      <w:r w:rsidRPr="00DA0705">
        <w:rPr>
          <w:rFonts w:ascii="Arial" w:hAnsi="Arial"/>
          <w:sz w:val="12"/>
          <w:szCs w:val="12"/>
          <w:lang w:val="en-GB"/>
        </w:rPr>
        <w:t xml:space="preserve"> </w:t>
      </w:r>
      <w:r w:rsidRPr="009D0917">
        <w:rPr>
          <w:rFonts w:ascii="Arial" w:hAnsi="Arial"/>
          <w:lang w:val="en-GB"/>
        </w:rPr>
        <w:t>g or 0.1</w:t>
      </w:r>
      <w:r w:rsidRPr="00DA0705">
        <w:rPr>
          <w:rFonts w:ascii="Arial" w:hAnsi="Arial"/>
          <w:sz w:val="12"/>
          <w:szCs w:val="12"/>
          <w:lang w:val="en-GB"/>
        </w:rPr>
        <w:t xml:space="preserve"> </w:t>
      </w:r>
      <w:r w:rsidRPr="009D0917">
        <w:rPr>
          <w:rFonts w:ascii="Arial" w:hAnsi="Arial"/>
          <w:lang w:val="en-GB"/>
        </w:rPr>
        <w:t>g</w:t>
      </w:r>
      <w:r w:rsidR="004869D2">
        <w:rPr>
          <w:rFonts w:ascii="Arial" w:hAnsi="Arial"/>
          <w:lang w:val="en-GB"/>
        </w:rPr>
        <w:t>.</w:t>
      </w:r>
    </w:p>
    <w:p w14:paraId="579DD9C6" w14:textId="6A51B428" w:rsidR="004869D2" w:rsidRPr="00702751" w:rsidRDefault="004869D2" w:rsidP="00525E63">
      <w:pPr>
        <w:pStyle w:val="Style2"/>
        <w:spacing w:after="0"/>
        <w:rPr>
          <w:rStyle w:val="Heading3Char"/>
          <w:b w:val="0"/>
          <w:bCs w:val="0"/>
          <w:sz w:val="22"/>
        </w:rPr>
      </w:pPr>
      <w:r w:rsidRPr="00702751">
        <w:rPr>
          <w:rStyle w:val="Heading3Char"/>
          <w:b w:val="0"/>
          <w:bCs w:val="0"/>
          <w:sz w:val="22"/>
          <w:lang w:val="en-GB"/>
        </w:rPr>
        <w:t xml:space="preserve">Measurement </w:t>
      </w:r>
      <w:r w:rsidR="001B380E">
        <w:rPr>
          <w:rStyle w:val="Heading3Char"/>
          <w:b w:val="0"/>
          <w:bCs w:val="0"/>
          <w:sz w:val="22"/>
          <w:lang w:val="en-GB"/>
        </w:rPr>
        <w:t>e</w:t>
      </w:r>
      <w:r w:rsidRPr="00702751">
        <w:rPr>
          <w:rStyle w:val="Heading3Char"/>
          <w:b w:val="0"/>
          <w:bCs w:val="0"/>
          <w:sz w:val="22"/>
          <w:lang w:val="en-GB"/>
        </w:rPr>
        <w:t>rror</w:t>
      </w:r>
    </w:p>
    <w:p w14:paraId="5DB87178" w14:textId="47629862" w:rsidR="004869D2" w:rsidRDefault="007E20F0" w:rsidP="007E20F0">
      <w:r w:rsidRPr="007E20F0">
        <w:t>Measurement errors can be minimised by carefully using the ruler and mass balance</w:t>
      </w:r>
      <w:r w:rsidR="004869D2">
        <w:t>.</w:t>
      </w:r>
    </w:p>
    <w:p w14:paraId="6B9FDA08" w14:textId="04FCB94B" w:rsidR="004869D2" w:rsidRPr="00702751" w:rsidRDefault="004869D2" w:rsidP="00525E63">
      <w:pPr>
        <w:pStyle w:val="Heading2"/>
        <w:spacing w:after="0"/>
        <w:rPr>
          <w:b w:val="0"/>
          <w:bCs/>
          <w:sz w:val="22"/>
          <w:szCs w:val="22"/>
        </w:rPr>
      </w:pPr>
      <w:r w:rsidRPr="00702751">
        <w:rPr>
          <w:b w:val="0"/>
          <w:bCs/>
          <w:sz w:val="22"/>
          <w:szCs w:val="22"/>
        </w:rPr>
        <w:t>Perce</w:t>
      </w:r>
      <w:r w:rsidRPr="003F1425">
        <w:rPr>
          <w:b w:val="0"/>
          <w:bCs/>
          <w:sz w:val="22"/>
          <w:szCs w:val="22"/>
        </w:rPr>
        <w:t>ntage</w:t>
      </w:r>
      <w:r w:rsidRPr="00702751">
        <w:rPr>
          <w:b w:val="0"/>
          <w:bCs/>
          <w:sz w:val="22"/>
          <w:szCs w:val="22"/>
        </w:rPr>
        <w:t xml:space="preserve"> </w:t>
      </w:r>
      <w:r w:rsidR="001B380E">
        <w:rPr>
          <w:b w:val="0"/>
          <w:bCs/>
          <w:sz w:val="22"/>
          <w:szCs w:val="22"/>
        </w:rPr>
        <w:t>uncertainty</w:t>
      </w:r>
    </w:p>
    <w:p w14:paraId="241F1671" w14:textId="77777777" w:rsidR="00B251A4" w:rsidRDefault="00B251A4" w:rsidP="00B251A4">
      <w:pPr>
        <w:rPr>
          <w:b/>
          <w:lang w:eastAsia="en-US"/>
        </w:rPr>
      </w:pPr>
      <w:r w:rsidRPr="00B251A4">
        <w:rPr>
          <w:lang w:eastAsia="en-US"/>
        </w:rPr>
        <w:t>Instruments with better resolution can help to keep the percentage uncertainty small. If percentage uncertainties are large, then the calculate value may not be accurate</w:t>
      </w:r>
      <w:r>
        <w:rPr>
          <w:b/>
          <w:lang w:eastAsia="en-US"/>
        </w:rPr>
        <w:t>.</w:t>
      </w:r>
    </w:p>
    <w:p w14:paraId="70CDBE42" w14:textId="77777777" w:rsidR="0076070F" w:rsidRPr="003F1425" w:rsidRDefault="0076070F" w:rsidP="003F1425">
      <w:pPr>
        <w:spacing w:after="0"/>
        <w:rPr>
          <w:color w:val="816F95"/>
        </w:rPr>
      </w:pPr>
      <w:r w:rsidRPr="003F1425">
        <w:rPr>
          <w:color w:val="816F95"/>
        </w:rPr>
        <w:t>Resolution</w:t>
      </w:r>
    </w:p>
    <w:p w14:paraId="2008DABF" w14:textId="77777777" w:rsidR="0076070F" w:rsidRPr="0076070F" w:rsidRDefault="0076070F" w:rsidP="003F1425">
      <w:r w:rsidRPr="0076070F">
        <w:t>For a measuring instrument, resolution is the smallest difference that the instrument can detect or show. For a ruler with millimetre marks, the resolution is 1</w:t>
      </w:r>
      <w:r w:rsidRPr="00BB25C4">
        <w:rPr>
          <w:sz w:val="12"/>
          <w:szCs w:val="12"/>
        </w:rPr>
        <w:t xml:space="preserve"> </w:t>
      </w:r>
      <w:r w:rsidRPr="0076070F">
        <w:t>mm or 0.1</w:t>
      </w:r>
      <w:r w:rsidRPr="00814840">
        <w:rPr>
          <w:sz w:val="12"/>
          <w:szCs w:val="12"/>
        </w:rPr>
        <w:t xml:space="preserve"> </w:t>
      </w:r>
      <w:r w:rsidRPr="0076070F">
        <w:t xml:space="preserve">cm. If the resolution is poor, then the percentage uncertainty will be larger. </w:t>
      </w:r>
    </w:p>
    <w:p w14:paraId="0EBC931A" w14:textId="77777777" w:rsidR="0076070F" w:rsidRPr="0076070F" w:rsidRDefault="0076070F" w:rsidP="0076070F">
      <w:pPr>
        <w:pStyle w:val="Heading3"/>
        <w:spacing w:after="0"/>
        <w:rPr>
          <w:b w:val="0"/>
          <w:bCs/>
          <w:sz w:val="22"/>
        </w:rPr>
      </w:pPr>
      <w:r w:rsidRPr="0076070F">
        <w:rPr>
          <w:b w:val="0"/>
          <w:bCs/>
          <w:sz w:val="22"/>
        </w:rPr>
        <w:t>Ruler</w:t>
      </w:r>
    </w:p>
    <w:p w14:paraId="7783EF11" w14:textId="77777777" w:rsidR="0076070F" w:rsidRDefault="0076070F" w:rsidP="003F1425">
      <w:pPr>
        <w:rPr>
          <w:b/>
        </w:rPr>
      </w:pPr>
      <w:r w:rsidRPr="0076070F">
        <w:t>Used to measure the dimensions (length, width, height) of the solid.</w:t>
      </w:r>
    </w:p>
    <w:p w14:paraId="2F6882CA" w14:textId="13E29BE9" w:rsidR="004869D2" w:rsidRPr="00673B87" w:rsidRDefault="004869D2" w:rsidP="0076070F">
      <w:pPr>
        <w:pStyle w:val="Heading3"/>
        <w:spacing w:after="0"/>
        <w:rPr>
          <w:b w:val="0"/>
          <w:bCs/>
          <w:sz w:val="22"/>
        </w:rPr>
      </w:pPr>
      <w:r w:rsidRPr="00673B87">
        <w:rPr>
          <w:b w:val="0"/>
          <w:bCs/>
          <w:sz w:val="22"/>
        </w:rPr>
        <w:t>Volume</w:t>
      </w:r>
    </w:p>
    <w:p w14:paraId="576E4763" w14:textId="0E8E15A1" w:rsidR="004869D2" w:rsidRDefault="007F57ED" w:rsidP="004869D2">
      <w:pPr>
        <w:pStyle w:val="Style2"/>
        <w:rPr>
          <w:rFonts w:ascii="Arial" w:hAnsi="Arial"/>
          <w:lang w:val="en-GB"/>
        </w:rPr>
      </w:pPr>
      <w:r w:rsidRPr="007F57ED">
        <w:rPr>
          <w:rFonts w:ascii="Arial" w:hAnsi="Arial"/>
          <w:lang w:val="en-GB"/>
        </w:rPr>
        <w:t xml:space="preserve">Calculated by multiplying the measured dimensions of the cuboid solid </w:t>
      </w:r>
      <w:r w:rsidR="00B14A85">
        <w:rPr>
          <w:rFonts w:ascii="Arial" w:hAnsi="Arial"/>
          <w:lang w:val="en-GB"/>
        </w:rPr>
        <w:br/>
      </w:r>
      <w:r w:rsidRPr="007F57ED">
        <w:rPr>
          <w:rFonts w:ascii="Arial" w:hAnsi="Arial"/>
          <w:lang w:val="en-GB"/>
        </w:rPr>
        <w:t>(volume = height × width × depth)</w:t>
      </w:r>
      <w:r w:rsidR="004869D2">
        <w:rPr>
          <w:rFonts w:ascii="Arial" w:hAnsi="Arial"/>
          <w:lang w:val="en-GB"/>
        </w:rPr>
        <w:t>.</w:t>
      </w:r>
    </w:p>
    <w:p w14:paraId="1C683DA7" w14:textId="573FCC9A" w:rsidR="004869D2" w:rsidRPr="00FE7F79" w:rsidRDefault="004869D2" w:rsidP="00525E63">
      <w:pPr>
        <w:pStyle w:val="Heading3"/>
        <w:spacing w:after="0"/>
        <w:rPr>
          <w:b w:val="0"/>
          <w:bCs/>
          <w:sz w:val="22"/>
        </w:rPr>
      </w:pPr>
      <w:r w:rsidRPr="00FE7F79">
        <w:rPr>
          <w:b w:val="0"/>
          <w:bCs/>
          <w:sz w:val="22"/>
        </w:rPr>
        <w:t xml:space="preserve">Practical </w:t>
      </w:r>
      <w:r w:rsidR="00FE7F79">
        <w:rPr>
          <w:b w:val="0"/>
          <w:bCs/>
          <w:sz w:val="22"/>
        </w:rPr>
        <w:t>u</w:t>
      </w:r>
      <w:r w:rsidRPr="00FE7F79">
        <w:rPr>
          <w:b w:val="0"/>
          <w:bCs/>
          <w:sz w:val="22"/>
        </w:rPr>
        <w:t>nderstanding</w:t>
      </w:r>
    </w:p>
    <w:p w14:paraId="6611F174" w14:textId="77777777" w:rsidR="004869D2" w:rsidRDefault="004869D2" w:rsidP="004869D2">
      <w:pPr>
        <w:pStyle w:val="Style2"/>
        <w:rPr>
          <w:rFonts w:ascii="Arial" w:hAnsi="Arial"/>
          <w:lang w:val="en-GB"/>
        </w:rPr>
      </w:pPr>
      <w:r>
        <w:rPr>
          <w:rFonts w:ascii="Arial" w:hAnsi="Arial"/>
          <w:lang w:val="en-GB"/>
        </w:rPr>
        <w:t xml:space="preserve">Students </w:t>
      </w:r>
      <w:proofErr w:type="gramStart"/>
      <w:r>
        <w:rPr>
          <w:rFonts w:ascii="Arial" w:hAnsi="Arial"/>
          <w:lang w:val="en-GB"/>
        </w:rPr>
        <w:t>are able to</w:t>
      </w:r>
      <w:proofErr w:type="gramEnd"/>
      <w:r>
        <w:rPr>
          <w:rFonts w:ascii="Arial" w:hAnsi="Arial"/>
          <w:lang w:val="en-GB"/>
        </w:rPr>
        <w:t xml:space="preserve">: </w:t>
      </w:r>
    </w:p>
    <w:p w14:paraId="5968DB69" w14:textId="77777777" w:rsidR="004869D2" w:rsidRDefault="004869D2" w:rsidP="00525E63">
      <w:pPr>
        <w:pStyle w:val="ListParagraph"/>
      </w:pPr>
      <w:r>
        <w:t>follow written instructions</w:t>
      </w:r>
    </w:p>
    <w:p w14:paraId="26B6370B" w14:textId="19A04182" w:rsidR="004869D2" w:rsidRDefault="004869D2" w:rsidP="00525E63">
      <w:pPr>
        <w:pStyle w:val="ListParagraph"/>
      </w:pPr>
      <w:r>
        <w:t>take measurements of mass</w:t>
      </w:r>
    </w:p>
    <w:p w14:paraId="2B940424" w14:textId="2BC405BC" w:rsidR="00C66566" w:rsidRDefault="00C66566" w:rsidP="00C66566">
      <w:pPr>
        <w:pStyle w:val="ListParagraph"/>
      </w:pPr>
      <w:r w:rsidRPr="00C66566">
        <w:t>take measurements of length dimensions to calculate volume</w:t>
      </w:r>
    </w:p>
    <w:p w14:paraId="376A6A0D" w14:textId="77777777" w:rsidR="004869D2" w:rsidRDefault="004869D2" w:rsidP="00525E63">
      <w:pPr>
        <w:pStyle w:val="ListParagraph"/>
      </w:pPr>
      <w:r>
        <w:t>calculate the percentage difference</w:t>
      </w:r>
    </w:p>
    <w:p w14:paraId="08735263" w14:textId="77777777" w:rsidR="004869D2" w:rsidRDefault="004869D2" w:rsidP="00525E63">
      <w:pPr>
        <w:pStyle w:val="ListParagraph"/>
      </w:pPr>
      <w:r>
        <w:lastRenderedPageBreak/>
        <w:t>comment on the accuracy of the calculated density</w:t>
      </w:r>
    </w:p>
    <w:p w14:paraId="5EA454D3" w14:textId="77777777" w:rsidR="00C66566" w:rsidRDefault="004869D2" w:rsidP="00525E63">
      <w:pPr>
        <w:pStyle w:val="ListParagraph"/>
      </w:pPr>
      <w:r>
        <w:t>comment on the errors in the experiment</w:t>
      </w:r>
    </w:p>
    <w:p w14:paraId="4B2C5563" w14:textId="7834E702" w:rsidR="004869D2" w:rsidRDefault="00CB6C69" w:rsidP="00CB6C69">
      <w:pPr>
        <w:pStyle w:val="ListParagraph"/>
      </w:pPr>
      <w:r w:rsidRPr="00CB6C69">
        <w:t>consider the percentage uncertainty of measurements</w:t>
      </w:r>
      <w:r w:rsidR="004869D2">
        <w:t>.</w:t>
      </w:r>
    </w:p>
    <w:p w14:paraId="3EB23EC1" w14:textId="77777777" w:rsidR="004869D2" w:rsidRPr="00FE7F79" w:rsidRDefault="004869D2" w:rsidP="00525E63">
      <w:pPr>
        <w:pStyle w:val="Heading3"/>
        <w:spacing w:after="0"/>
        <w:rPr>
          <w:rFonts w:asciiTheme="majorHAnsi" w:hAnsiTheme="majorHAnsi"/>
          <w:b w:val="0"/>
          <w:bCs/>
        </w:rPr>
      </w:pPr>
      <w:r w:rsidRPr="00FE7F79">
        <w:rPr>
          <w:b w:val="0"/>
          <w:bCs/>
        </w:rPr>
        <w:t>Scientific understanding</w:t>
      </w:r>
    </w:p>
    <w:p w14:paraId="571E4A27" w14:textId="77777777" w:rsidR="004869D2" w:rsidRPr="00D03586" w:rsidRDefault="004869D2" w:rsidP="00525E63">
      <w:pPr>
        <w:pStyle w:val="ListParagraph"/>
        <w:rPr>
          <w:bCs/>
        </w:rPr>
      </w:pPr>
      <w:r>
        <w:t>calculate density using measurements.</w:t>
      </w:r>
    </w:p>
    <w:p w14:paraId="163324B6" w14:textId="77777777" w:rsidR="00D03586" w:rsidRDefault="00D03586" w:rsidP="00D03586"/>
    <w:p w14:paraId="4A57D0A9" w14:textId="139AF718" w:rsidR="00BA7CBE" w:rsidRPr="00E45569" w:rsidRDefault="00BA7CBE" w:rsidP="00BA7CBE">
      <w:pPr>
        <w:pStyle w:val="Heading2"/>
      </w:pPr>
      <w:r>
        <w:t xml:space="preserve">Notes and </w:t>
      </w:r>
      <w:r w:rsidR="53DBF5A9">
        <w:t>r</w:t>
      </w:r>
      <w:r>
        <w:t>eferences</w:t>
      </w:r>
    </w:p>
    <w:p w14:paraId="78D3B3E6" w14:textId="77777777" w:rsidR="00525E63" w:rsidRDefault="00525E63" w:rsidP="00525E63">
      <w:pPr>
        <w:spacing w:before="100" w:beforeAutospacing="1" w:after="100" w:afterAutospacing="1"/>
        <w:rPr>
          <w:rFonts w:eastAsia="Segoe UI"/>
          <w:color w:val="000000" w:themeColor="text1"/>
        </w:rPr>
      </w:pPr>
      <w:r>
        <w:rPr>
          <w:rFonts w:eastAsia="Segoe UI"/>
          <w:color w:val="000000" w:themeColor="text1"/>
        </w:rPr>
        <w:t xml:space="preserve">Health and safety should always be considered by a centre before undertaking any practical work. A full risk assessment of any activity should be undertaken including checking the </w:t>
      </w:r>
      <w:hyperlink r:id="rId14" w:history="1">
        <w:r>
          <w:rPr>
            <w:rStyle w:val="Hyperlink"/>
            <w:rFonts w:eastAsia="Segoe UI"/>
          </w:rPr>
          <w:t xml:space="preserve">CLEAPSS </w:t>
        </w:r>
      </w:hyperlink>
      <w:r>
        <w:rPr>
          <w:rFonts w:eastAsia="Segoe UI"/>
          <w:color w:val="000000" w:themeColor="text1"/>
        </w:rPr>
        <w:t>website. </w:t>
      </w:r>
    </w:p>
    <w:p w14:paraId="1014D662" w14:textId="542DB688" w:rsidR="00BA7CBE" w:rsidRDefault="00525E63" w:rsidP="00525E63">
      <w:pPr>
        <w:spacing w:before="100" w:beforeAutospacing="1" w:after="100" w:afterAutospacing="1"/>
        <w:rPr>
          <w:rFonts w:eastAsia="Segoe UI"/>
          <w:color w:val="000000" w:themeColor="text1"/>
        </w:rPr>
      </w:pPr>
      <w:r>
        <w:rPr>
          <w:rFonts w:eastAsia="Segoe UI"/>
          <w:color w:val="000000" w:themeColor="text1"/>
        </w:rPr>
        <w:t xml:space="preserve">Centres should trial experiments in advance of giving them to students. </w:t>
      </w:r>
    </w:p>
    <w:p w14:paraId="35F12BDF" w14:textId="77777777" w:rsidR="00DC0170" w:rsidRDefault="00DC0170" w:rsidP="00525E63">
      <w:pPr>
        <w:spacing w:before="100" w:beforeAutospacing="1" w:after="100" w:afterAutospacing="1"/>
        <w:rPr>
          <w:rFonts w:eastAsia="Segoe UI"/>
          <w:color w:val="000000" w:themeColor="text1"/>
        </w:rPr>
      </w:pPr>
    </w:p>
    <w:p w14:paraId="53F4A1F6" w14:textId="77777777" w:rsidR="00DC0170" w:rsidRDefault="00DC0170" w:rsidP="00525E63">
      <w:pPr>
        <w:spacing w:before="100" w:beforeAutospacing="1" w:after="100" w:afterAutospacing="1"/>
        <w:rPr>
          <w:rFonts w:eastAsia="Segoe UI"/>
          <w:color w:val="000000" w:themeColor="text1"/>
        </w:rPr>
      </w:pPr>
    </w:p>
    <w:p w14:paraId="063FE726" w14:textId="77777777" w:rsidR="00DC0170" w:rsidRDefault="00DC0170" w:rsidP="00525E63">
      <w:pPr>
        <w:spacing w:before="100" w:beforeAutospacing="1" w:after="100" w:afterAutospacing="1"/>
        <w:rPr>
          <w:rFonts w:eastAsia="Segoe UI"/>
          <w:color w:val="000000" w:themeColor="text1"/>
        </w:rPr>
      </w:pPr>
    </w:p>
    <w:p w14:paraId="17B2CBE7" w14:textId="77777777" w:rsidR="00DC0170" w:rsidRDefault="00DC0170" w:rsidP="00525E63">
      <w:pPr>
        <w:spacing w:before="100" w:beforeAutospacing="1" w:after="100" w:afterAutospacing="1"/>
        <w:rPr>
          <w:rFonts w:eastAsia="Segoe UI"/>
          <w:color w:val="000000" w:themeColor="text1"/>
        </w:rPr>
      </w:pPr>
    </w:p>
    <w:p w14:paraId="15305AB9" w14:textId="77777777" w:rsidR="00DC0170" w:rsidRDefault="00DC0170" w:rsidP="00525E63">
      <w:pPr>
        <w:spacing w:before="100" w:beforeAutospacing="1" w:after="100" w:afterAutospacing="1"/>
        <w:rPr>
          <w:rFonts w:eastAsia="Segoe UI"/>
          <w:color w:val="000000" w:themeColor="text1"/>
        </w:rPr>
      </w:pPr>
    </w:p>
    <w:p w14:paraId="769156DC" w14:textId="77777777" w:rsidR="00DC0170" w:rsidRDefault="00DC0170" w:rsidP="00525E63">
      <w:pPr>
        <w:spacing w:before="100" w:beforeAutospacing="1" w:after="100" w:afterAutospacing="1"/>
        <w:rPr>
          <w:rFonts w:eastAsia="Segoe UI"/>
          <w:color w:val="000000" w:themeColor="text1"/>
        </w:rPr>
      </w:pPr>
    </w:p>
    <w:p w14:paraId="5CA23633" w14:textId="77777777" w:rsidR="00DC0170" w:rsidRDefault="00DC0170" w:rsidP="00525E63">
      <w:pPr>
        <w:spacing w:before="100" w:beforeAutospacing="1" w:after="100" w:afterAutospacing="1"/>
        <w:rPr>
          <w:rFonts w:eastAsia="Segoe UI"/>
          <w:color w:val="000000" w:themeColor="text1"/>
        </w:rPr>
      </w:pPr>
    </w:p>
    <w:p w14:paraId="42C03C3A" w14:textId="77777777" w:rsidR="00DC0170" w:rsidRDefault="00DC0170" w:rsidP="00525E63">
      <w:pPr>
        <w:spacing w:before="100" w:beforeAutospacing="1" w:after="100" w:afterAutospacing="1"/>
        <w:rPr>
          <w:rFonts w:eastAsia="Segoe UI"/>
          <w:color w:val="000000" w:themeColor="text1"/>
        </w:rPr>
      </w:pPr>
    </w:p>
    <w:p w14:paraId="3D8EDC42" w14:textId="77777777" w:rsidR="00DC0170" w:rsidRDefault="00DC0170" w:rsidP="00525E63">
      <w:pPr>
        <w:spacing w:before="100" w:beforeAutospacing="1" w:after="100" w:afterAutospacing="1"/>
        <w:rPr>
          <w:rFonts w:eastAsia="Segoe UI"/>
          <w:color w:val="000000" w:themeColor="text1"/>
        </w:rPr>
      </w:pPr>
    </w:p>
    <w:p w14:paraId="41C6431C" w14:textId="208F2546" w:rsidR="00CB6C69" w:rsidRDefault="00CB6C69">
      <w:pPr>
        <w:spacing w:line="259" w:lineRule="auto"/>
        <w:rPr>
          <w:rFonts w:eastAsia="Segoe UI"/>
          <w:color w:val="000000" w:themeColor="text1"/>
        </w:rPr>
      </w:pPr>
      <w:r>
        <w:rPr>
          <w:rFonts w:eastAsia="Segoe UI"/>
          <w:color w:val="000000" w:themeColor="text1"/>
        </w:rPr>
        <w:br w:type="page"/>
      </w:r>
    </w:p>
    <w:p w14:paraId="2E95B77C" w14:textId="77777777" w:rsidR="00DC0170" w:rsidRDefault="00DC0170" w:rsidP="00525E63">
      <w:pPr>
        <w:spacing w:before="100" w:beforeAutospacing="1" w:after="100" w:afterAutospacing="1"/>
        <w:rPr>
          <w:rFonts w:eastAsia="Segoe UI"/>
          <w:color w:val="000000" w:themeColor="text1"/>
        </w:rPr>
      </w:pPr>
    </w:p>
    <w:p w14:paraId="79369B1D" w14:textId="0B5EDB69" w:rsidR="00DC0170" w:rsidRDefault="00DC0170" w:rsidP="00525E63">
      <w:pPr>
        <w:spacing w:before="100" w:beforeAutospacing="1" w:after="100" w:afterAutospacing="1"/>
        <w:rPr>
          <w:rFonts w:eastAsia="Segoe UI"/>
          <w:color w:val="000000" w:themeColor="text1"/>
        </w:rPr>
      </w:pPr>
      <w:r>
        <w:rPr>
          <w:noProof/>
        </w:rPr>
        <mc:AlternateContent>
          <mc:Choice Requires="wps">
            <w:drawing>
              <wp:inline distT="0" distB="0" distL="0" distR="0" wp14:anchorId="51140BF5" wp14:editId="091B946B">
                <wp:extent cx="5229225" cy="701675"/>
                <wp:effectExtent l="0" t="0" r="28575" b="22225"/>
                <wp:docPr id="6" name="Text Box 2"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701675"/>
                        </a:xfrm>
                        <a:prstGeom prst="rect">
                          <a:avLst/>
                        </a:prstGeom>
                        <a:solidFill>
                          <a:srgbClr val="FFFFFF"/>
                        </a:solidFill>
                        <a:ln w="6350">
                          <a:solidFill>
                            <a:srgbClr val="000000"/>
                          </a:solidFill>
                          <a:miter lim="800000"/>
                          <a:headEnd/>
                          <a:tailEnd/>
                        </a:ln>
                      </wps:spPr>
                      <wps:txbx>
                        <w:txbxContent>
                          <w:p w14:paraId="21AFF39F" w14:textId="77777777" w:rsidR="00DC0170" w:rsidRDefault="00DC0170" w:rsidP="00DC0170">
                            <w:r>
                              <w:t xml:space="preserve">Please note – web links are correct at date of </w:t>
                            </w:r>
                            <w:r>
                              <w:t>publication but other websites may change over time. If you have any problems with a link you may want to navigate to that organisation’s website for a direct search.</w:t>
                            </w:r>
                          </w:p>
                        </w:txbxContent>
                      </wps:txbx>
                      <wps:bodyPr rot="0" vert="horz" wrap="square" lIns="91440" tIns="90000" rIns="91440" bIns="90000" anchor="t" anchorCtr="0">
                        <a:noAutofit/>
                      </wps:bodyPr>
                    </wps:wsp>
                  </a:graphicData>
                </a:graphic>
              </wp:inline>
            </w:drawing>
          </mc:Choice>
          <mc:Fallback>
            <w:pict>
              <v:shape w14:anchorId="51140BF5" id="Text Box 2" o:spid="_x0000_s1037" type="#_x0000_t202" alt="Please note – web links are correct at date of publication but other websites may change over time. If you have any problems with a link you may want to navigate to that organisation’s website for a direct search." style="width:411.75pt;height:5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" strokeweight=".5pt">
                <v:textbox inset=",2.5mm,,2.5mm">
                  <w:txbxContent>
                    <w:p w14:paraId="21AFF39F" w14:textId="77777777" w:rsidR="00DC0170" w:rsidRDefault="00DC0170" w:rsidP="00DC0170">
                      <w:r>
                        <w:t xml:space="preserve">Please note – web links are correct at date of </w:t>
                      </w:r>
                      <w:proofErr w:type="gramStart"/>
                      <w:r>
                        <w:t>publication</w:t>
                      </w:r>
                      <w:proofErr w:type="gramEnd"/>
                      <w:r>
                        <w:t xml:space="preserve"> but other websites may change over time. If you have any problems with a link you may want to navigate to that organisation’s website for a direct search.</w:t>
                      </w:r>
                    </w:p>
                  </w:txbxContent>
                </v:textbox>
                <w10:anchorlock/>
              </v:shape>
            </w:pict>
          </mc:Fallback>
        </mc:AlternateContent>
      </w:r>
    </w:p>
    <w:p w14:paraId="5CF7A933" w14:textId="77777777" w:rsidR="00DE38B4" w:rsidRDefault="00DE38B4" w:rsidP="00525E63">
      <w:pPr>
        <w:spacing w:before="100" w:beforeAutospacing="1" w:after="100" w:afterAutospacing="1"/>
        <w:rPr>
          <w:rFonts w:eastAsia="Segoe UI"/>
          <w:color w:val="000000" w:themeColor="text1"/>
        </w:rPr>
      </w:pPr>
    </w:p>
    <w:p w14:paraId="6A7093B2" w14:textId="77777777" w:rsidR="00DE38B4" w:rsidRDefault="00DE38B4" w:rsidP="00525E63">
      <w:pPr>
        <w:spacing w:before="100" w:beforeAutospacing="1" w:after="100" w:afterAutospacing="1"/>
        <w:rPr>
          <w:rFonts w:eastAsia="Segoe UI"/>
          <w:color w:val="000000" w:themeColor="text1"/>
        </w:rPr>
      </w:pPr>
    </w:p>
    <w:p w14:paraId="369A0DE0" w14:textId="77777777" w:rsidR="00DE38B4" w:rsidRDefault="00DE38B4" w:rsidP="00525E63">
      <w:pPr>
        <w:spacing w:before="100" w:beforeAutospacing="1" w:after="100" w:afterAutospacing="1"/>
        <w:rPr>
          <w:rFonts w:eastAsia="Segoe UI"/>
          <w:color w:val="000000" w:themeColor="text1"/>
        </w:rPr>
      </w:pPr>
    </w:p>
    <w:p w14:paraId="2AE5B4BA" w14:textId="77777777" w:rsidR="00DE38B4" w:rsidRDefault="00DE38B4" w:rsidP="00525E63">
      <w:pPr>
        <w:spacing w:before="100" w:beforeAutospacing="1" w:after="100" w:afterAutospacing="1"/>
        <w:rPr>
          <w:rFonts w:eastAsia="Segoe UI"/>
          <w:color w:val="000000" w:themeColor="text1"/>
        </w:rPr>
      </w:pPr>
    </w:p>
    <w:p w14:paraId="0FD38DEA" w14:textId="77777777" w:rsidR="00DE38B4" w:rsidRDefault="00DE38B4" w:rsidP="00525E63">
      <w:pPr>
        <w:spacing w:before="100" w:beforeAutospacing="1" w:after="100" w:afterAutospacing="1"/>
        <w:rPr>
          <w:rFonts w:eastAsia="Segoe UI"/>
          <w:color w:val="000000" w:themeColor="text1"/>
        </w:rPr>
      </w:pPr>
    </w:p>
    <w:p w14:paraId="60546045" w14:textId="77777777" w:rsidR="00DE38B4" w:rsidRDefault="00DE38B4" w:rsidP="00525E63">
      <w:pPr>
        <w:spacing w:before="100" w:beforeAutospacing="1" w:after="100" w:afterAutospacing="1"/>
        <w:rPr>
          <w:rFonts w:eastAsia="Segoe UI"/>
          <w:color w:val="000000" w:themeColor="text1"/>
        </w:rPr>
      </w:pPr>
    </w:p>
    <w:p w14:paraId="7519F511" w14:textId="77777777" w:rsidR="00DE38B4" w:rsidRDefault="00DE38B4" w:rsidP="00525E63">
      <w:pPr>
        <w:spacing w:before="100" w:beforeAutospacing="1" w:after="100" w:afterAutospacing="1"/>
        <w:rPr>
          <w:rFonts w:eastAsia="Segoe UI"/>
          <w:color w:val="000000" w:themeColor="text1"/>
        </w:rPr>
      </w:pPr>
    </w:p>
    <w:p w14:paraId="4AF4102E" w14:textId="77777777" w:rsidR="00DE38B4" w:rsidRPr="00525E63" w:rsidRDefault="00DE38B4" w:rsidP="00525E63">
      <w:pPr>
        <w:spacing w:before="100" w:beforeAutospacing="1" w:after="100" w:afterAutospacing="1"/>
        <w:rPr>
          <w:rFonts w:eastAsia="Segoe UI"/>
          <w:color w:val="000000" w:themeColor="text1"/>
        </w:rPr>
      </w:pPr>
    </w:p>
    <w:p w14:paraId="21BD2E06" w14:textId="7F9B05B1" w:rsidR="00986302" w:rsidRDefault="00DE38B4" w:rsidP="00DE38B4">
      <w:r w:rsidRPr="005E7ECF">
        <w:rPr>
          <w:noProof/>
          <w:sz w:val="18"/>
          <w:szCs w:val="18"/>
        </w:rPr>
        <mc:AlternateContent>
          <mc:Choice Requires="wps">
            <w:drawing>
              <wp:inline distT="0" distB="0" distL="0" distR="0" wp14:anchorId="79364D9C" wp14:editId="18DB138A">
                <wp:extent cx="6336030" cy="5079651"/>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5079651"/>
                        </a:xfrm>
                        <a:prstGeom prst="rect">
                          <a:avLst/>
                        </a:prstGeom>
                        <a:noFill/>
                        <a:ln w="9525">
                          <a:noFill/>
                          <a:miter lim="800000"/>
                          <a:headEnd/>
                          <a:tailEnd/>
                        </a:ln>
                      </wps:spPr>
                      <wps:txbx>
                        <w:txbxContent>
                          <w:p w14:paraId="641D0601" w14:textId="77777777" w:rsidR="00DE38B4" w:rsidRDefault="00DE38B4" w:rsidP="00DE38B4">
                            <w:pPr>
                              <w:pStyle w:val="Header"/>
                              <w:spacing w:after="57" w:line="276" w:lineRule="auto"/>
                              <w:rPr>
                                <w:sz w:val="16"/>
                                <w:szCs w:val="18"/>
                              </w:rPr>
                            </w:pPr>
                            <w:r w:rsidRPr="00AE485A">
                              <w:rPr>
                                <w:noProof/>
                                <w:sz w:val="16"/>
                                <w:szCs w:val="18"/>
                                <w:vertAlign w:val="subscript"/>
                              </w:rPr>
                              <w:drawing>
                                <wp:inline distT="0" distB="0" distL="0" distR="0" wp14:anchorId="6A7668E1" wp14:editId="5BA2621E">
                                  <wp:extent cx="2088000" cy="353147"/>
                                  <wp:effectExtent l="0" t="0" r="7620" b="8890"/>
                                  <wp:docPr id="4" name="Picture 7"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487C365F" w14:textId="77777777" w:rsidR="00DE38B4" w:rsidRPr="00AE485A" w:rsidRDefault="00DE38B4" w:rsidP="00DE38B4">
                            <w:pPr>
                              <w:pStyle w:val="Header"/>
                              <w:spacing w:after="57" w:line="276" w:lineRule="auto"/>
                              <w:rPr>
                                <w:noProof/>
                                <w:sz w:val="16"/>
                                <w:szCs w:val="18"/>
                              </w:rPr>
                            </w:pPr>
                          </w:p>
                          <w:p w14:paraId="603EA477" w14:textId="77777777" w:rsidR="00DE38B4" w:rsidRPr="007F317D" w:rsidRDefault="00DE38B4" w:rsidP="00DE38B4">
                            <w:pPr>
                              <w:pStyle w:val="Header"/>
                              <w:spacing w:after="57" w:line="276" w:lineRule="auto"/>
                              <w:rPr>
                                <w:sz w:val="16"/>
                                <w:szCs w:val="18"/>
                              </w:rPr>
                            </w:pPr>
                          </w:p>
                          <w:p w14:paraId="5E384DC8" w14:textId="5116DACB" w:rsidR="00DE38B4" w:rsidRPr="00710A1A" w:rsidRDefault="00DE38B4" w:rsidP="00DE38B4">
                            <w:pPr>
                              <w:pStyle w:val="Header"/>
                              <w:spacing w:before="120" w:line="276" w:lineRule="auto"/>
                              <w:rPr>
                                <w:rFonts w:cs="Arial"/>
                                <w:sz w:val="16"/>
                                <w:szCs w:val="16"/>
                              </w:rPr>
                            </w:pPr>
                            <w:r w:rsidRPr="00710A1A">
                              <w:rPr>
                                <w:rFonts w:cs="Arial"/>
                                <w:sz w:val="16"/>
                                <w:szCs w:val="16"/>
                              </w:rPr>
                              <w:t>We’d like to know your view on the resources we produce. Click ‘</w:t>
                            </w:r>
                            <w:hyperlink r:id="rId16" w:history="1">
                              <w:r w:rsidRPr="00710A1A">
                                <w:rPr>
                                  <w:rStyle w:val="Hyperlink"/>
                                  <w:rFonts w:cs="Arial"/>
                                  <w:sz w:val="16"/>
                                  <w:szCs w:val="16"/>
                                </w:rPr>
                                <w:t>Like</w:t>
                              </w:r>
                              <w:r w:rsidRPr="00710A1A">
                                <w:rPr>
                                  <w:rStyle w:val="Hyperlink"/>
                                  <w:rFonts w:cs="Arial"/>
                                  <w:sz w:val="16"/>
                                  <w:szCs w:val="16"/>
                                  <w:u w:val="none"/>
                                </w:rPr>
                                <w:t>’</w:t>
                              </w:r>
                            </w:hyperlink>
                            <w:r w:rsidRPr="00710A1A">
                              <w:rPr>
                                <w:rFonts w:cs="Arial"/>
                                <w:sz w:val="16"/>
                                <w:szCs w:val="16"/>
                              </w:rPr>
                              <w:t xml:space="preserve"> or ‘</w:t>
                            </w:r>
                            <w:hyperlink r:id="rId17" w:history="1">
                              <w:r w:rsidRPr="00710A1A">
                                <w:rPr>
                                  <w:rStyle w:val="Hyperlink"/>
                                  <w:rFonts w:cs="Arial"/>
                                  <w:sz w:val="16"/>
                                  <w:szCs w:val="16"/>
                                </w:rPr>
                                <w:t>Dislike</w:t>
                              </w:r>
                              <w:r w:rsidRPr="00710A1A">
                                <w:rPr>
                                  <w:rStyle w:val="Hyperlink"/>
                                  <w:rFonts w:cs="Arial"/>
                                  <w:sz w:val="16"/>
                                  <w:szCs w:val="16"/>
                                  <w:u w:val="none"/>
                                </w:rPr>
                                <w:t>’</w:t>
                              </w:r>
                            </w:hyperlink>
                            <w:r w:rsidRPr="00710A1A">
                              <w:rPr>
                                <w:rFonts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310CE8B8" w14:textId="77777777" w:rsidR="00DE38B4" w:rsidRPr="00710A1A" w:rsidRDefault="00DE38B4" w:rsidP="00DE38B4">
                            <w:pPr>
                              <w:autoSpaceDE w:val="0"/>
                              <w:spacing w:before="120" w:after="0" w:line="288" w:lineRule="auto"/>
                              <w:textAlignment w:val="center"/>
                              <w:rPr>
                                <w:rFonts w:cs="Arial"/>
                                <w:spacing w:val="-2"/>
                                <w:sz w:val="16"/>
                                <w:szCs w:val="16"/>
                              </w:rPr>
                            </w:pPr>
                            <w:r w:rsidRPr="00710A1A">
                              <w:rPr>
                                <w:rFonts w:cs="Arial"/>
                                <w:color w:val="000000"/>
                                <w:spacing w:val="-2"/>
                                <w:sz w:val="16"/>
                                <w:szCs w:val="16"/>
                              </w:rPr>
                              <w:t xml:space="preserve">Looking for another resource? There is now a quick and easy search </w:t>
                            </w:r>
                            <w:hyperlink r:id="rId18" w:history="1">
                              <w:r w:rsidRPr="00710A1A">
                                <w:rPr>
                                  <w:rStyle w:val="Hyperlink"/>
                                  <w:rFonts w:cs="Arial"/>
                                  <w:spacing w:val="-2"/>
                                  <w:sz w:val="16"/>
                                  <w:szCs w:val="16"/>
                                </w:rPr>
                                <w:t>tool to help find free resources</w:t>
                              </w:r>
                            </w:hyperlink>
                            <w:r w:rsidRPr="00710A1A">
                              <w:rPr>
                                <w:rFonts w:cs="Arial"/>
                                <w:color w:val="000000"/>
                                <w:spacing w:val="-2"/>
                                <w:sz w:val="16"/>
                                <w:szCs w:val="16"/>
                              </w:rPr>
                              <w:t xml:space="preserve"> for your qualification.</w:t>
                            </w:r>
                          </w:p>
                          <w:p w14:paraId="5748A65F" w14:textId="77777777" w:rsidR="00DE38B4" w:rsidRPr="00710A1A" w:rsidRDefault="00DE38B4" w:rsidP="00DE38B4">
                            <w:pPr>
                              <w:pStyle w:val="Pa2"/>
                              <w:spacing w:before="120"/>
                              <w:rPr>
                                <w:rFonts w:ascii="Arial" w:hAnsi="Arial" w:cs="Arial"/>
                                <w:color w:val="000000"/>
                                <w:sz w:val="16"/>
                                <w:szCs w:val="16"/>
                              </w:rPr>
                            </w:pPr>
                            <w:r w:rsidRPr="00710A1A">
                              <w:rPr>
                                <w:rFonts w:ascii="Arial" w:hAnsi="Arial" w:cs="Arial"/>
                                <w:color w:val="000000"/>
                                <w:sz w:val="16"/>
                                <w:szCs w:val="16"/>
                              </w:rPr>
                              <w:t>OCR is part of Cambridge University Press &amp; Assessment, which is itself a department of the University of Cambridge.</w:t>
                            </w:r>
                          </w:p>
                          <w:p w14:paraId="192367F3" w14:textId="77777777" w:rsidR="00DE38B4" w:rsidRPr="00710A1A" w:rsidRDefault="00DE38B4" w:rsidP="00DE38B4">
                            <w:pPr>
                              <w:pStyle w:val="Pa2"/>
                              <w:spacing w:before="120"/>
                              <w:rPr>
                                <w:rFonts w:ascii="Arial" w:hAnsi="Arial" w:cs="Arial"/>
                                <w:color w:val="000000"/>
                                <w:sz w:val="16"/>
                                <w:szCs w:val="16"/>
                              </w:rPr>
                            </w:pPr>
                            <w:r w:rsidRPr="00710A1A">
                              <w:rPr>
                                <w:rFonts w:ascii="Arial" w:hAnsi="Arial" w:cs="Arial"/>
                                <w:color w:val="000000"/>
                                <w:sz w:val="16"/>
                                <w:szCs w:val="16"/>
                              </w:rPr>
                              <w:t xml:space="preserve">For staff training purposes and as part of our quality assurance programme your call may be recorded or monitored. </w:t>
                            </w:r>
                            <w:r w:rsidRPr="00710A1A">
                              <w:rPr>
                                <w:rStyle w:val="A0"/>
                                <w:rFonts w:ascii="Arial" w:hAnsi="Arial" w:cs="Arial"/>
                              </w:rPr>
                              <w:t xml:space="preserve">© OCR 2024 </w:t>
                            </w:r>
                            <w:r w:rsidRPr="00710A1A">
                              <w:rPr>
                                <w:rFonts w:ascii="Arial" w:hAnsi="Arial" w:cs="Arial"/>
                                <w:color w:val="000000"/>
                                <w:sz w:val="16"/>
                                <w:szCs w:val="16"/>
                              </w:rPr>
                              <w:t>Oxford Cambridge and RSA Examinations is a Company Limited by Guarantee. Registered in England. Registered office The Triangle Building, Shaftesbury Road, Cambridge, CB2 8EA. Registered company number 3484466. OCR is an exempt charity.</w:t>
                            </w:r>
                          </w:p>
                          <w:p w14:paraId="7E579C28" w14:textId="77777777" w:rsidR="00DE38B4" w:rsidRPr="00710A1A" w:rsidRDefault="00DE38B4" w:rsidP="00DE38B4">
                            <w:pPr>
                              <w:pStyle w:val="Pa2"/>
                              <w:spacing w:before="120"/>
                              <w:rPr>
                                <w:rStyle w:val="A0"/>
                                <w:rFonts w:ascii="Arial" w:hAnsi="Arial" w:cs="Arial"/>
                              </w:rPr>
                            </w:pPr>
                            <w:r w:rsidRPr="00710A1A">
                              <w:rPr>
                                <w:rFonts w:ascii="Arial" w:hAnsi="Arial" w:cs="Arial"/>
                                <w:color w:val="000000"/>
                                <w:sz w:val="16"/>
                                <w:szCs w:val="16"/>
                              </w:rPr>
                              <w:t xml:space="preserve">OCR operates academic and vocational qualifications regulated by Ofqual, Qualifications Wales and CCEA as listed in their </w:t>
                            </w:r>
                            <w:r w:rsidRPr="00710A1A">
                              <w:rPr>
                                <w:rFonts w:ascii="Arial" w:hAnsi="Arial" w:cs="Arial"/>
                                <w:color w:val="000000"/>
                                <w:sz w:val="16"/>
                                <w:szCs w:val="16"/>
                              </w:rPr>
                              <w:t>qualifications registers including A Levels, GCSEs, Cambridge Technicals and Cambridge Nationals.</w:t>
                            </w:r>
                          </w:p>
                          <w:p w14:paraId="020EA44B" w14:textId="77777777" w:rsidR="00DE38B4" w:rsidRPr="00710A1A" w:rsidRDefault="00DE38B4" w:rsidP="00DE38B4">
                            <w:pPr>
                              <w:pStyle w:val="Pa2"/>
                              <w:spacing w:before="120"/>
                              <w:rPr>
                                <w:rStyle w:val="A0"/>
                                <w:rFonts w:ascii="Arial" w:hAnsi="Arial" w:cs="Arial"/>
                              </w:rPr>
                            </w:pPr>
                            <w:r w:rsidRPr="00710A1A">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06C18B2B" w14:textId="77777777" w:rsidR="00DE38B4" w:rsidRPr="00710A1A" w:rsidRDefault="00DE38B4" w:rsidP="00DE38B4">
                            <w:pPr>
                              <w:pStyle w:val="Pa2"/>
                              <w:spacing w:before="120"/>
                              <w:rPr>
                                <w:rStyle w:val="A0"/>
                                <w:rFonts w:ascii="Arial" w:hAnsi="Arial" w:cs="Arial"/>
                              </w:rPr>
                            </w:pPr>
                            <w:r w:rsidRPr="00710A1A">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19" w:history="1">
                              <w:r w:rsidRPr="00710A1A">
                                <w:rPr>
                                  <w:rStyle w:val="Hyperlink"/>
                                  <w:rFonts w:cs="Arial"/>
                                  <w:sz w:val="16"/>
                                  <w:szCs w:val="16"/>
                                </w:rPr>
                                <w:t>contact us</w:t>
                              </w:r>
                            </w:hyperlink>
                            <w:r w:rsidRPr="00710A1A">
                              <w:rPr>
                                <w:rStyle w:val="A0"/>
                                <w:rFonts w:ascii="Arial" w:hAnsi="Arial" w:cs="Arial"/>
                              </w:rPr>
                              <w:t xml:space="preserve">. </w:t>
                            </w:r>
                          </w:p>
                          <w:p w14:paraId="4A04B3C2" w14:textId="77777777" w:rsidR="00DE38B4" w:rsidRPr="00710A1A" w:rsidRDefault="00DE38B4" w:rsidP="00DE38B4">
                            <w:pPr>
                              <w:pStyle w:val="Pa2"/>
                              <w:spacing w:before="120"/>
                              <w:rPr>
                                <w:rStyle w:val="A0"/>
                                <w:rFonts w:ascii="Arial" w:hAnsi="Arial" w:cs="Arial"/>
                              </w:rPr>
                            </w:pPr>
                            <w:r w:rsidRPr="00710A1A">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317100B8" w14:textId="77777777" w:rsidR="00DE38B4" w:rsidRPr="00710A1A" w:rsidRDefault="00DE38B4" w:rsidP="00DE38B4">
                            <w:pPr>
                              <w:pStyle w:val="Pa2"/>
                              <w:spacing w:before="120"/>
                              <w:rPr>
                                <w:rStyle w:val="A0"/>
                                <w:rFonts w:ascii="Arial" w:hAnsi="Arial" w:cs="Arial"/>
                              </w:rPr>
                            </w:pPr>
                            <w:r w:rsidRPr="00710A1A">
                              <w:rPr>
                                <w:rStyle w:val="A0"/>
                                <w:rFonts w:ascii="Arial" w:hAnsi="Arial" w:cs="Arial"/>
                              </w:rPr>
                              <w:t xml:space="preserve">OCR acknowledges the use of the following content: N/A </w:t>
                            </w:r>
                          </w:p>
                          <w:p w14:paraId="573568EF" w14:textId="77777777" w:rsidR="00DE38B4" w:rsidRPr="00710A1A" w:rsidRDefault="00DE38B4" w:rsidP="00DE38B4">
                            <w:pPr>
                              <w:pStyle w:val="Pa2"/>
                              <w:spacing w:before="120"/>
                              <w:rPr>
                                <w:rStyle w:val="A0"/>
                                <w:rFonts w:ascii="Arial" w:hAnsi="Arial" w:cs="Arial"/>
                              </w:rPr>
                            </w:pPr>
                            <w:r w:rsidRPr="00710A1A">
                              <w:rPr>
                                <w:rStyle w:val="A0"/>
                                <w:rFonts w:ascii="Arial" w:hAnsi="Arial" w:cs="Arial"/>
                              </w:rPr>
                              <w:t xml:space="preserve">Whether you already offer OCR qualifications, are new to OCR or are thinking about switching, you can request more information using our </w:t>
                            </w:r>
                            <w:hyperlink r:id="rId20" w:history="1">
                              <w:r w:rsidRPr="00710A1A">
                                <w:rPr>
                                  <w:rStyle w:val="Hyperlink"/>
                                  <w:rFonts w:cs="Arial"/>
                                  <w:sz w:val="16"/>
                                  <w:szCs w:val="16"/>
                                </w:rPr>
                                <w:t>Expression of Interest form</w:t>
                              </w:r>
                            </w:hyperlink>
                            <w:r w:rsidRPr="00710A1A">
                              <w:rPr>
                                <w:rStyle w:val="A0"/>
                                <w:rFonts w:ascii="Arial" w:hAnsi="Arial" w:cs="Arial"/>
                              </w:rPr>
                              <w:t xml:space="preserve">. </w:t>
                            </w:r>
                          </w:p>
                          <w:p w14:paraId="37078DB7" w14:textId="77777777" w:rsidR="00DE38B4" w:rsidRPr="00710A1A" w:rsidRDefault="00DE38B4" w:rsidP="00DE38B4">
                            <w:pPr>
                              <w:pStyle w:val="Pa2"/>
                              <w:spacing w:before="120"/>
                              <w:rPr>
                                <w:rFonts w:ascii="Arial" w:hAnsi="Arial" w:cs="Arial"/>
                                <w:color w:val="000000"/>
                                <w:sz w:val="16"/>
                                <w:szCs w:val="16"/>
                              </w:rPr>
                            </w:pPr>
                            <w:r w:rsidRPr="00710A1A">
                              <w:rPr>
                                <w:rStyle w:val="A0"/>
                                <w:rFonts w:ascii="Arial" w:hAnsi="Arial" w:cs="Arial"/>
                              </w:rPr>
                              <w:t xml:space="preserve">Please </w:t>
                            </w:r>
                            <w:hyperlink r:id="rId21" w:history="1">
                              <w:r w:rsidRPr="00710A1A">
                                <w:rPr>
                                  <w:rStyle w:val="Hyperlink"/>
                                  <w:rFonts w:cs="Arial"/>
                                  <w:sz w:val="16"/>
                                  <w:szCs w:val="16"/>
                                </w:rPr>
                                <w:t>get in touch</w:t>
                              </w:r>
                            </w:hyperlink>
                            <w:r w:rsidRPr="00710A1A">
                              <w:rPr>
                                <w:rStyle w:val="A2"/>
                                <w:rFonts w:ascii="Arial" w:hAnsi="Arial" w:cs="Arial"/>
                              </w:rPr>
                              <w:t xml:space="preserve"> </w:t>
                            </w:r>
                            <w:r w:rsidRPr="00710A1A">
                              <w:rPr>
                                <w:rStyle w:val="A0"/>
                                <w:rFonts w:ascii="Arial" w:hAnsi="Arial" w:cs="Arial"/>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inline>
            </w:drawing>
          </mc:Choice>
          <mc:Fallback>
            <w:pict>
              <v:shape w14:anchorId="79364D9C" id="_x0000_s1038" type="#_x0000_t202" style="width:498.9pt;height:39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" filled="f" stroked="f">
                <v:textbox>
                  <w:txbxContent>
                    <w:p w14:paraId="641D0601" w14:textId="77777777" w:rsidR="00DE38B4" w:rsidRDefault="00DE38B4" w:rsidP="00DE38B4">
                      <w:pPr>
                        <w:pStyle w:val="Header"/>
                        <w:spacing w:after="57" w:line="276" w:lineRule="auto"/>
                        <w:rPr>
                          <w:sz w:val="16"/>
                          <w:szCs w:val="18"/>
                        </w:rPr>
                      </w:pPr>
                      <w:r w:rsidRPr="00AE485A">
                        <w:rPr>
                          <w:noProof/>
                          <w:sz w:val="16"/>
                          <w:szCs w:val="18"/>
                          <w:vertAlign w:val="subscript"/>
                        </w:rPr>
                        <w:drawing>
                          <wp:inline distT="0" distB="0" distL="0" distR="0" wp14:anchorId="6A7668E1" wp14:editId="5BA2621E">
                            <wp:extent cx="2088000" cy="353147"/>
                            <wp:effectExtent l="0" t="0" r="7620" b="8890"/>
                            <wp:docPr id="4" name="Picture 7"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487C365F" w14:textId="77777777" w:rsidR="00DE38B4" w:rsidRPr="00AE485A" w:rsidRDefault="00DE38B4" w:rsidP="00DE38B4">
                      <w:pPr>
                        <w:pStyle w:val="Header"/>
                        <w:spacing w:after="57" w:line="276" w:lineRule="auto"/>
                        <w:rPr>
                          <w:noProof/>
                          <w:sz w:val="16"/>
                          <w:szCs w:val="18"/>
                        </w:rPr>
                      </w:pPr>
                    </w:p>
                    <w:p w14:paraId="603EA477" w14:textId="77777777" w:rsidR="00DE38B4" w:rsidRPr="007F317D" w:rsidRDefault="00DE38B4" w:rsidP="00DE38B4">
                      <w:pPr>
                        <w:pStyle w:val="Header"/>
                        <w:spacing w:after="57" w:line="276" w:lineRule="auto"/>
                        <w:rPr>
                          <w:sz w:val="16"/>
                          <w:szCs w:val="18"/>
                        </w:rPr>
                      </w:pPr>
                    </w:p>
                    <w:p w14:paraId="5E384DC8" w14:textId="5116DACB" w:rsidR="00DE38B4" w:rsidRPr="00710A1A" w:rsidRDefault="00DE38B4" w:rsidP="00DE38B4">
                      <w:pPr>
                        <w:pStyle w:val="Header"/>
                        <w:spacing w:before="120" w:line="276" w:lineRule="auto"/>
                        <w:rPr>
                          <w:rFonts w:cs="Arial"/>
                          <w:sz w:val="16"/>
                          <w:szCs w:val="16"/>
                        </w:rPr>
                      </w:pPr>
                      <w:r w:rsidRPr="00710A1A">
                        <w:rPr>
                          <w:rFonts w:cs="Arial"/>
                          <w:sz w:val="16"/>
                          <w:szCs w:val="16"/>
                        </w:rPr>
                        <w:t>We’d like to know your view on the resources we produce. Click ‘</w:t>
                      </w:r>
                      <w:hyperlink r:id="rId23" w:history="1">
                        <w:r w:rsidRPr="00710A1A">
                          <w:rPr>
                            <w:rStyle w:val="Hyperlink"/>
                            <w:rFonts w:cs="Arial"/>
                            <w:sz w:val="16"/>
                            <w:szCs w:val="16"/>
                          </w:rPr>
                          <w:t>Like</w:t>
                        </w:r>
                        <w:r w:rsidRPr="00710A1A">
                          <w:rPr>
                            <w:rStyle w:val="Hyperlink"/>
                            <w:rFonts w:cs="Arial"/>
                            <w:sz w:val="16"/>
                            <w:szCs w:val="16"/>
                            <w:u w:val="none"/>
                          </w:rPr>
                          <w:t>’</w:t>
                        </w:r>
                      </w:hyperlink>
                      <w:r w:rsidRPr="00710A1A">
                        <w:rPr>
                          <w:rFonts w:cs="Arial"/>
                          <w:sz w:val="16"/>
                          <w:szCs w:val="16"/>
                        </w:rPr>
                        <w:t xml:space="preserve"> or ‘</w:t>
                      </w:r>
                      <w:hyperlink r:id="rId24" w:history="1">
                        <w:r w:rsidRPr="00710A1A">
                          <w:rPr>
                            <w:rStyle w:val="Hyperlink"/>
                            <w:rFonts w:cs="Arial"/>
                            <w:sz w:val="16"/>
                            <w:szCs w:val="16"/>
                          </w:rPr>
                          <w:t>Dislike</w:t>
                        </w:r>
                        <w:r w:rsidRPr="00710A1A">
                          <w:rPr>
                            <w:rStyle w:val="Hyperlink"/>
                            <w:rFonts w:cs="Arial"/>
                            <w:sz w:val="16"/>
                            <w:szCs w:val="16"/>
                            <w:u w:val="none"/>
                          </w:rPr>
                          <w:t>’</w:t>
                        </w:r>
                      </w:hyperlink>
                      <w:r w:rsidRPr="00710A1A">
                        <w:rPr>
                          <w:rFonts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310CE8B8" w14:textId="77777777" w:rsidR="00DE38B4" w:rsidRPr="00710A1A" w:rsidRDefault="00DE38B4" w:rsidP="00DE38B4">
                      <w:pPr>
                        <w:autoSpaceDE w:val="0"/>
                        <w:spacing w:before="120" w:after="0" w:line="288" w:lineRule="auto"/>
                        <w:textAlignment w:val="center"/>
                        <w:rPr>
                          <w:rFonts w:cs="Arial"/>
                          <w:spacing w:val="-2"/>
                          <w:sz w:val="16"/>
                          <w:szCs w:val="16"/>
                        </w:rPr>
                      </w:pPr>
                      <w:r w:rsidRPr="00710A1A">
                        <w:rPr>
                          <w:rFonts w:cs="Arial"/>
                          <w:color w:val="000000"/>
                          <w:spacing w:val="-2"/>
                          <w:sz w:val="16"/>
                          <w:szCs w:val="16"/>
                        </w:rPr>
                        <w:t xml:space="preserve">Looking for another resource? There is now a quick and easy search </w:t>
                      </w:r>
                      <w:hyperlink r:id="rId25" w:history="1">
                        <w:r w:rsidRPr="00710A1A">
                          <w:rPr>
                            <w:rStyle w:val="Hyperlink"/>
                            <w:rFonts w:cs="Arial"/>
                            <w:spacing w:val="-2"/>
                            <w:sz w:val="16"/>
                            <w:szCs w:val="16"/>
                          </w:rPr>
                          <w:t>tool to help find free resources</w:t>
                        </w:r>
                      </w:hyperlink>
                      <w:r w:rsidRPr="00710A1A">
                        <w:rPr>
                          <w:rFonts w:cs="Arial"/>
                          <w:color w:val="000000"/>
                          <w:spacing w:val="-2"/>
                          <w:sz w:val="16"/>
                          <w:szCs w:val="16"/>
                        </w:rPr>
                        <w:t xml:space="preserve"> for your qualification.</w:t>
                      </w:r>
                    </w:p>
                    <w:p w14:paraId="5748A65F" w14:textId="77777777" w:rsidR="00DE38B4" w:rsidRPr="00710A1A" w:rsidRDefault="00DE38B4" w:rsidP="00DE38B4">
                      <w:pPr>
                        <w:pStyle w:val="Pa2"/>
                        <w:spacing w:before="120"/>
                        <w:rPr>
                          <w:rFonts w:ascii="Arial" w:hAnsi="Arial" w:cs="Arial"/>
                          <w:color w:val="000000"/>
                          <w:sz w:val="16"/>
                          <w:szCs w:val="16"/>
                        </w:rPr>
                      </w:pPr>
                      <w:r w:rsidRPr="00710A1A">
                        <w:rPr>
                          <w:rFonts w:ascii="Arial" w:hAnsi="Arial" w:cs="Arial"/>
                          <w:color w:val="000000"/>
                          <w:sz w:val="16"/>
                          <w:szCs w:val="16"/>
                        </w:rPr>
                        <w:t>OCR is part of Cambridge University Press &amp; Assessment, which is itself a department of the University of Cambridge.</w:t>
                      </w:r>
                    </w:p>
                    <w:p w14:paraId="192367F3" w14:textId="77777777" w:rsidR="00DE38B4" w:rsidRPr="00710A1A" w:rsidRDefault="00DE38B4" w:rsidP="00DE38B4">
                      <w:pPr>
                        <w:pStyle w:val="Pa2"/>
                        <w:spacing w:before="120"/>
                        <w:rPr>
                          <w:rFonts w:ascii="Arial" w:hAnsi="Arial" w:cs="Arial"/>
                          <w:color w:val="000000"/>
                          <w:sz w:val="16"/>
                          <w:szCs w:val="16"/>
                        </w:rPr>
                      </w:pPr>
                      <w:r w:rsidRPr="00710A1A">
                        <w:rPr>
                          <w:rFonts w:ascii="Arial" w:hAnsi="Arial" w:cs="Arial"/>
                          <w:color w:val="000000"/>
                          <w:sz w:val="16"/>
                          <w:szCs w:val="16"/>
                        </w:rPr>
                        <w:t xml:space="preserve">For staff training purposes and as part of our quality assurance programme your call may be recorded or monitored. </w:t>
                      </w:r>
                      <w:r w:rsidRPr="00710A1A">
                        <w:rPr>
                          <w:rStyle w:val="A0"/>
                          <w:rFonts w:ascii="Arial" w:hAnsi="Arial" w:cs="Arial"/>
                        </w:rPr>
                        <w:t xml:space="preserve">© OCR 2024 </w:t>
                      </w:r>
                      <w:r w:rsidRPr="00710A1A">
                        <w:rPr>
                          <w:rFonts w:ascii="Arial" w:hAnsi="Arial" w:cs="Arial"/>
                          <w:color w:val="000000"/>
                          <w:sz w:val="16"/>
                          <w:szCs w:val="16"/>
                        </w:rPr>
                        <w:t>Oxford Cambridge and RSA Examinations is a Company Limited by Guarantee. Registered in England. Registered office The Triangle Building, Shaftesbury Road, Cambridge, CB2 8EA. Registered company number 3484466. OCR is an exempt charity.</w:t>
                      </w:r>
                    </w:p>
                    <w:p w14:paraId="7E579C28" w14:textId="77777777" w:rsidR="00DE38B4" w:rsidRPr="00710A1A" w:rsidRDefault="00DE38B4" w:rsidP="00DE38B4">
                      <w:pPr>
                        <w:pStyle w:val="Pa2"/>
                        <w:spacing w:before="120"/>
                        <w:rPr>
                          <w:rStyle w:val="A0"/>
                          <w:rFonts w:ascii="Arial" w:hAnsi="Arial" w:cs="Arial"/>
                        </w:rPr>
                      </w:pPr>
                      <w:r w:rsidRPr="00710A1A">
                        <w:rPr>
                          <w:rFonts w:ascii="Arial" w:hAnsi="Arial" w:cs="Arial"/>
                          <w:color w:val="000000"/>
                          <w:sz w:val="16"/>
                          <w:szCs w:val="16"/>
                        </w:rPr>
                        <w:t xml:space="preserve">OCR operates academic and vocational qualifications regulated by Ofqual, Qualifications Wales and CCEA as listed in their </w:t>
                      </w:r>
                      <w:proofErr w:type="gramStart"/>
                      <w:r w:rsidRPr="00710A1A">
                        <w:rPr>
                          <w:rFonts w:ascii="Arial" w:hAnsi="Arial" w:cs="Arial"/>
                          <w:color w:val="000000"/>
                          <w:sz w:val="16"/>
                          <w:szCs w:val="16"/>
                        </w:rPr>
                        <w:t>qualifications</w:t>
                      </w:r>
                      <w:proofErr w:type="gramEnd"/>
                      <w:r w:rsidRPr="00710A1A">
                        <w:rPr>
                          <w:rFonts w:ascii="Arial" w:hAnsi="Arial" w:cs="Arial"/>
                          <w:color w:val="000000"/>
                          <w:sz w:val="16"/>
                          <w:szCs w:val="16"/>
                        </w:rPr>
                        <w:t xml:space="preserve"> registers including A Levels, GCSEs, Cambridge Technicals and Cambridge Nationals.</w:t>
                      </w:r>
                    </w:p>
                    <w:p w14:paraId="020EA44B" w14:textId="77777777" w:rsidR="00DE38B4" w:rsidRPr="00710A1A" w:rsidRDefault="00DE38B4" w:rsidP="00DE38B4">
                      <w:pPr>
                        <w:pStyle w:val="Pa2"/>
                        <w:spacing w:before="120"/>
                        <w:rPr>
                          <w:rStyle w:val="A0"/>
                          <w:rFonts w:ascii="Arial" w:hAnsi="Arial" w:cs="Arial"/>
                        </w:rPr>
                      </w:pPr>
                      <w:r w:rsidRPr="00710A1A">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06C18B2B" w14:textId="77777777" w:rsidR="00DE38B4" w:rsidRPr="00710A1A" w:rsidRDefault="00DE38B4" w:rsidP="00DE38B4">
                      <w:pPr>
                        <w:pStyle w:val="Pa2"/>
                        <w:spacing w:before="120"/>
                        <w:rPr>
                          <w:rStyle w:val="A0"/>
                          <w:rFonts w:ascii="Arial" w:hAnsi="Arial" w:cs="Arial"/>
                        </w:rPr>
                      </w:pPr>
                      <w:r w:rsidRPr="00710A1A">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26" w:history="1">
                        <w:r w:rsidRPr="00710A1A">
                          <w:rPr>
                            <w:rStyle w:val="Hyperlink"/>
                            <w:rFonts w:cs="Arial"/>
                            <w:sz w:val="16"/>
                            <w:szCs w:val="16"/>
                          </w:rPr>
                          <w:t>contact us</w:t>
                        </w:r>
                      </w:hyperlink>
                      <w:r w:rsidRPr="00710A1A">
                        <w:rPr>
                          <w:rStyle w:val="A0"/>
                          <w:rFonts w:ascii="Arial" w:hAnsi="Arial" w:cs="Arial"/>
                        </w:rPr>
                        <w:t xml:space="preserve">. </w:t>
                      </w:r>
                    </w:p>
                    <w:p w14:paraId="4A04B3C2" w14:textId="77777777" w:rsidR="00DE38B4" w:rsidRPr="00710A1A" w:rsidRDefault="00DE38B4" w:rsidP="00DE38B4">
                      <w:pPr>
                        <w:pStyle w:val="Pa2"/>
                        <w:spacing w:before="120"/>
                        <w:rPr>
                          <w:rStyle w:val="A0"/>
                          <w:rFonts w:ascii="Arial" w:hAnsi="Arial" w:cs="Arial"/>
                        </w:rPr>
                      </w:pPr>
                      <w:r w:rsidRPr="00710A1A">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317100B8" w14:textId="77777777" w:rsidR="00DE38B4" w:rsidRPr="00710A1A" w:rsidRDefault="00DE38B4" w:rsidP="00DE38B4">
                      <w:pPr>
                        <w:pStyle w:val="Pa2"/>
                        <w:spacing w:before="120"/>
                        <w:rPr>
                          <w:rStyle w:val="A0"/>
                          <w:rFonts w:ascii="Arial" w:hAnsi="Arial" w:cs="Arial"/>
                        </w:rPr>
                      </w:pPr>
                      <w:r w:rsidRPr="00710A1A">
                        <w:rPr>
                          <w:rStyle w:val="A0"/>
                          <w:rFonts w:ascii="Arial" w:hAnsi="Arial" w:cs="Arial"/>
                        </w:rPr>
                        <w:t xml:space="preserve">OCR acknowledges the use of the following content: N/A </w:t>
                      </w:r>
                    </w:p>
                    <w:p w14:paraId="573568EF" w14:textId="77777777" w:rsidR="00DE38B4" w:rsidRPr="00710A1A" w:rsidRDefault="00DE38B4" w:rsidP="00DE38B4">
                      <w:pPr>
                        <w:pStyle w:val="Pa2"/>
                        <w:spacing w:before="120"/>
                        <w:rPr>
                          <w:rStyle w:val="A0"/>
                          <w:rFonts w:ascii="Arial" w:hAnsi="Arial" w:cs="Arial"/>
                        </w:rPr>
                      </w:pPr>
                      <w:r w:rsidRPr="00710A1A">
                        <w:rPr>
                          <w:rStyle w:val="A0"/>
                          <w:rFonts w:ascii="Arial" w:hAnsi="Arial" w:cs="Arial"/>
                        </w:rPr>
                        <w:t xml:space="preserve">Whether you already offer OCR qualifications, are new to OCR or are thinking about switching, you can request more information using our </w:t>
                      </w:r>
                      <w:hyperlink r:id="rId27" w:history="1">
                        <w:r w:rsidRPr="00710A1A">
                          <w:rPr>
                            <w:rStyle w:val="Hyperlink"/>
                            <w:rFonts w:cs="Arial"/>
                            <w:sz w:val="16"/>
                            <w:szCs w:val="16"/>
                          </w:rPr>
                          <w:t>Expression of Interest form</w:t>
                        </w:r>
                      </w:hyperlink>
                      <w:r w:rsidRPr="00710A1A">
                        <w:rPr>
                          <w:rStyle w:val="A0"/>
                          <w:rFonts w:ascii="Arial" w:hAnsi="Arial" w:cs="Arial"/>
                        </w:rPr>
                        <w:t xml:space="preserve">. </w:t>
                      </w:r>
                    </w:p>
                    <w:p w14:paraId="37078DB7" w14:textId="77777777" w:rsidR="00DE38B4" w:rsidRPr="00710A1A" w:rsidRDefault="00DE38B4" w:rsidP="00DE38B4">
                      <w:pPr>
                        <w:pStyle w:val="Pa2"/>
                        <w:spacing w:before="120"/>
                        <w:rPr>
                          <w:rFonts w:ascii="Arial" w:hAnsi="Arial" w:cs="Arial"/>
                          <w:color w:val="000000"/>
                          <w:sz w:val="16"/>
                          <w:szCs w:val="16"/>
                        </w:rPr>
                      </w:pPr>
                      <w:r w:rsidRPr="00710A1A">
                        <w:rPr>
                          <w:rStyle w:val="A0"/>
                          <w:rFonts w:ascii="Arial" w:hAnsi="Arial" w:cs="Arial"/>
                        </w:rPr>
                        <w:t xml:space="preserve">Please </w:t>
                      </w:r>
                      <w:hyperlink r:id="rId28" w:history="1">
                        <w:r w:rsidRPr="00710A1A">
                          <w:rPr>
                            <w:rStyle w:val="Hyperlink"/>
                            <w:rFonts w:cs="Arial"/>
                            <w:sz w:val="16"/>
                            <w:szCs w:val="16"/>
                          </w:rPr>
                          <w:t>get in touch</w:t>
                        </w:r>
                      </w:hyperlink>
                      <w:r w:rsidRPr="00710A1A">
                        <w:rPr>
                          <w:rStyle w:val="A2"/>
                          <w:rFonts w:ascii="Arial" w:hAnsi="Arial" w:cs="Arial"/>
                        </w:rPr>
                        <w:t xml:space="preserve"> </w:t>
                      </w:r>
                      <w:r w:rsidRPr="00710A1A">
                        <w:rPr>
                          <w:rStyle w:val="A0"/>
                          <w:rFonts w:ascii="Arial" w:hAnsi="Arial" w:cs="Arial"/>
                        </w:rPr>
                        <w:t xml:space="preserve">if you want to discuss the accessibility of </w:t>
                      </w:r>
                      <w:proofErr w:type="gramStart"/>
                      <w:r w:rsidRPr="00710A1A">
                        <w:rPr>
                          <w:rStyle w:val="A0"/>
                          <w:rFonts w:ascii="Arial" w:hAnsi="Arial" w:cs="Arial"/>
                        </w:rPr>
                        <w:t>resources</w:t>
                      </w:r>
                      <w:proofErr w:type="gramEnd"/>
                      <w:r w:rsidRPr="00710A1A">
                        <w:rPr>
                          <w:rStyle w:val="A0"/>
                          <w:rFonts w:ascii="Arial" w:hAnsi="Arial" w:cs="Arial"/>
                        </w:rPr>
                        <w:t xml:space="preserve"> we offer to support you in delivering our qualifications.</w:t>
                      </w:r>
                    </w:p>
                  </w:txbxContent>
                </v:textbox>
                <w10:anchorlock/>
              </v:shape>
            </w:pict>
          </mc:Fallback>
        </mc:AlternateContent>
      </w:r>
    </w:p>
    <w:sectPr w:rsidR="00986302" w:rsidSect="00BC4E80">
      <w:headerReference w:type="default" r:id="rId29"/>
      <w:pgSz w:w="11906" w:h="16838"/>
      <w:pgMar w:top="1418" w:right="964" w:bottom="851" w:left="964"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B86F52" w14:textId="77777777" w:rsidR="00FE74F5" w:rsidRDefault="00FE74F5" w:rsidP="00396926">
      <w:pPr>
        <w:spacing w:after="0" w:line="240" w:lineRule="auto"/>
      </w:pPr>
      <w:r>
        <w:separator/>
      </w:r>
    </w:p>
  </w:endnote>
  <w:endnote w:type="continuationSeparator" w:id="0">
    <w:p w14:paraId="1FA52B61" w14:textId="77777777" w:rsidR="00FE74F5" w:rsidRDefault="00FE74F5" w:rsidP="00396926">
      <w:pPr>
        <w:spacing w:after="0" w:line="240" w:lineRule="auto"/>
      </w:pPr>
      <w:r>
        <w:continuationSeparator/>
      </w:r>
    </w:p>
  </w:endnote>
  <w:endnote w:type="continuationNotice" w:id="1">
    <w:p w14:paraId="5D76EC3F" w14:textId="77777777" w:rsidR="00FE74F5" w:rsidRDefault="00FE74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Arial Nova">
    <w:charset w:val="00"/>
    <w:family w:val="swiss"/>
    <w:pitch w:val="variable"/>
    <w:sig w:usb0="0000028F" w:usb1="00000002" w:usb2="00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9E308" w14:textId="75B7D2C0" w:rsidR="0094660D" w:rsidRPr="0094660D" w:rsidRDefault="0094660D" w:rsidP="0094660D">
    <w:pPr>
      <w:pBdr>
        <w:top w:val="single" w:sz="4" w:space="5" w:color="816F95"/>
      </w:pBdr>
      <w:tabs>
        <w:tab w:val="center" w:pos="4962"/>
        <w:tab w:val="right" w:pos="9923"/>
      </w:tabs>
      <w:spacing w:after="120" w:line="240" w:lineRule="auto"/>
      <w:rPr>
        <w:sz w:val="18"/>
        <w:szCs w:val="18"/>
      </w:rPr>
    </w:pPr>
    <w:r w:rsidRPr="003A62D2">
      <w:rPr>
        <w:sz w:val="18"/>
        <w:szCs w:val="18"/>
      </w:rPr>
      <w:t xml:space="preserve">Version </w:t>
    </w:r>
    <w:r w:rsidR="00596AC2">
      <w:rPr>
        <w:sz w:val="18"/>
        <w:szCs w:val="18"/>
      </w:rPr>
      <w:t>2</w:t>
    </w:r>
    <w:r w:rsidRPr="003A62D2">
      <w:rPr>
        <w:sz w:val="18"/>
        <w:szCs w:val="18"/>
      </w:rPr>
      <w:tab/>
    </w:r>
    <w:r w:rsidRPr="003A62D2">
      <w:rPr>
        <w:sz w:val="18"/>
        <w:szCs w:val="18"/>
      </w:rPr>
      <w:fldChar w:fldCharType="begin"/>
    </w:r>
    <w:r w:rsidRPr="003A62D2">
      <w:rPr>
        <w:sz w:val="18"/>
        <w:szCs w:val="18"/>
      </w:rPr>
      <w:instrText xml:space="preserve"> PAGE   \* MERGEFORMAT </w:instrText>
    </w:r>
    <w:r w:rsidRPr="003A62D2">
      <w:rPr>
        <w:sz w:val="18"/>
        <w:szCs w:val="18"/>
      </w:rPr>
      <w:fldChar w:fldCharType="separate"/>
    </w:r>
    <w:r>
      <w:rPr>
        <w:sz w:val="18"/>
        <w:szCs w:val="18"/>
      </w:rPr>
      <w:t>1</w:t>
    </w:r>
    <w:r w:rsidRPr="003A62D2">
      <w:rPr>
        <w:noProof/>
        <w:sz w:val="18"/>
        <w:szCs w:val="18"/>
      </w:rPr>
      <w:fldChar w:fldCharType="end"/>
    </w:r>
    <w:r w:rsidRPr="003A62D2">
      <w:rPr>
        <w:noProof/>
        <w:sz w:val="18"/>
        <w:szCs w:val="18"/>
      </w:rPr>
      <w:tab/>
      <w:t>© OCR 202</w:t>
    </w:r>
    <w:r>
      <w:rPr>
        <w:noProof/>
        <w:sz w:val="18"/>
        <w:szCs w:val="18"/>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1CF11C" w14:textId="77777777" w:rsidR="00FE74F5" w:rsidRDefault="00FE74F5" w:rsidP="00396926">
      <w:pPr>
        <w:spacing w:after="0" w:line="240" w:lineRule="auto"/>
      </w:pPr>
      <w:r>
        <w:separator/>
      </w:r>
    </w:p>
  </w:footnote>
  <w:footnote w:type="continuationSeparator" w:id="0">
    <w:p w14:paraId="68DBDCC0" w14:textId="77777777" w:rsidR="00FE74F5" w:rsidRDefault="00FE74F5" w:rsidP="00396926">
      <w:pPr>
        <w:spacing w:after="0" w:line="240" w:lineRule="auto"/>
      </w:pPr>
      <w:r>
        <w:continuationSeparator/>
      </w:r>
    </w:p>
  </w:footnote>
  <w:footnote w:type="continuationNotice" w:id="1">
    <w:p w14:paraId="748B479F" w14:textId="77777777" w:rsidR="00FE74F5" w:rsidRDefault="00FE74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DC0E9" w14:textId="77777777" w:rsidR="00525E63" w:rsidRPr="005644B9" w:rsidRDefault="00525E63" w:rsidP="00525E63">
    <w:pPr>
      <w:pStyle w:val="LevelQualificationheader"/>
      <w:spacing w:before="0"/>
      <w:ind w:left="-567" w:firstLine="567"/>
      <w:rPr>
        <w:sz w:val="28"/>
        <w:szCs w:val="28"/>
      </w:rPr>
    </w:pPr>
    <w:r w:rsidRPr="005644B9">
      <w:rPr>
        <w:sz w:val="28"/>
        <w:szCs w:val="28"/>
      </w:rPr>
      <w:drawing>
        <wp:anchor distT="0" distB="0" distL="114300" distR="114300" simplePos="0" relativeHeight="251658240" behindDoc="0" locked="0" layoutInCell="1" allowOverlap="1" wp14:anchorId="47D73B73" wp14:editId="27107BA0">
          <wp:simplePos x="0" y="0"/>
          <wp:positionH relativeFrom="column">
            <wp:posOffset>5019040</wp:posOffset>
          </wp:positionH>
          <wp:positionV relativeFrom="paragraph">
            <wp:posOffset>-13022</wp:posOffset>
          </wp:positionV>
          <wp:extent cx="1466215" cy="575310"/>
          <wp:effectExtent l="0" t="0" r="635" b="0"/>
          <wp:wrapTight wrapText="bothSides">
            <wp:wrapPolygon edited="0">
              <wp:start x="1403" y="0"/>
              <wp:lineTo x="0" y="1430"/>
              <wp:lineTo x="0" y="20026"/>
              <wp:lineTo x="842" y="20742"/>
              <wp:lineTo x="12348" y="20742"/>
              <wp:lineTo x="14032" y="20742"/>
              <wp:lineTo x="21329" y="20742"/>
              <wp:lineTo x="21329" y="2861"/>
              <wp:lineTo x="20206" y="0"/>
              <wp:lineTo x="1403" y="0"/>
            </wp:wrapPolygon>
          </wp:wrapTight>
          <wp:docPr id="34" name="Picture 34" descr="OCR - Oxford, Cambridge and 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CR - Oxford, Cambridge and RSA logo"/>
                  <pic:cNvPicPr>
                    <a:picLocks noChangeAspect="1"/>
                  </pic:cNvPicPr>
                </pic:nvPicPr>
                <pic:blipFill>
                  <a:blip r:embed="rId1"/>
                  <a:stretch>
                    <a:fillRect/>
                  </a:stretch>
                </pic:blipFill>
                <pic:spPr>
                  <a:xfrm>
                    <a:off x="0" y="0"/>
                    <a:ext cx="1466215" cy="575310"/>
                  </a:xfrm>
                  <a:prstGeom prst="rect">
                    <a:avLst/>
                  </a:prstGeom>
                </pic:spPr>
              </pic:pic>
            </a:graphicData>
          </a:graphic>
        </wp:anchor>
      </w:drawing>
    </w:r>
    <w:r>
      <w:rPr>
        <w:sz w:val="28"/>
        <w:szCs w:val="28"/>
      </w:rPr>
      <w:t>GCSE (9-1)</w:t>
    </w:r>
  </w:p>
  <w:p w14:paraId="56FFA995" w14:textId="53F5260C" w:rsidR="00C96145" w:rsidRPr="00BB2AB4" w:rsidRDefault="2E8E6238" w:rsidP="00BB2AB4">
    <w:pPr>
      <w:pStyle w:val="Heading1"/>
      <w:spacing w:before="0" w:after="120"/>
      <w:rPr>
        <w:sz w:val="44"/>
        <w:szCs w:val="44"/>
      </w:rPr>
    </w:pPr>
    <w:r w:rsidRPr="00543374">
      <w:rPr>
        <w:sz w:val="44"/>
        <w:szCs w:val="44"/>
      </w:rPr>
      <w:t>Physics A (Gateway Science)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EE5A05" w14:textId="32617A17" w:rsidR="00525E63" w:rsidRPr="00031CC4" w:rsidRDefault="33742DB5" w:rsidP="00EE44C8">
    <w:pPr>
      <w:tabs>
        <w:tab w:val="right" w:pos="9923"/>
        <w:tab w:val="right" w:pos="14572"/>
      </w:tabs>
      <w:spacing w:after="0"/>
      <w:rPr>
        <w:color w:val="816F95"/>
      </w:rPr>
    </w:pPr>
    <w:r w:rsidRPr="00031CC4">
      <w:rPr>
        <w:color w:val="816F95"/>
      </w:rPr>
      <w:t>GCSE (9-1) Physics A (</w:t>
    </w:r>
    <w:r w:rsidRPr="00CB22ED">
      <w:rPr>
        <w:color w:val="816F95"/>
      </w:rPr>
      <w:t>Gateway Science</w:t>
    </w:r>
    <w:r w:rsidRPr="00031CC4">
      <w:rPr>
        <w:color w:val="816F95"/>
      </w:rPr>
      <w:t>)</w:t>
    </w:r>
    <w:r w:rsidRPr="00EE44C8">
      <w:rPr>
        <w:color w:val="816F95"/>
      </w:rPr>
      <w:t xml:space="preserve"> </w:t>
    </w:r>
    <w:r w:rsidR="00EE44C8">
      <w:rPr>
        <w:color w:val="816F95"/>
      </w:rPr>
      <w:tab/>
    </w:r>
    <w:r w:rsidRPr="00CB22ED">
      <w:rPr>
        <w:rStyle w:val="ui-provider"/>
        <w:color w:val="816F95"/>
      </w:rPr>
      <w:t>Practical Pack</w:t>
    </w:r>
    <w:r w:rsidR="00525E63" w:rsidRPr="00031CC4">
      <w:rPr>
        <w:color w:val="816F95"/>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E531A"/>
    <w:multiLevelType w:val="hybridMultilevel"/>
    <w:tmpl w:val="E1C83B04"/>
    <w:lvl w:ilvl="0" w:tplc="518241F2">
      <w:start w:val="1"/>
      <w:numFmt w:val="lowerRoman"/>
      <w:pStyle w:val="iiiiiilist"/>
      <w:lvlText w:val="%1)"/>
      <w:lvlJc w:val="right"/>
      <w:pPr>
        <w:ind w:left="2700" w:hanging="360"/>
      </w:pPr>
      <w:rPr>
        <w:rFonts w:hint="default"/>
      </w:rPr>
    </w:lvl>
    <w:lvl w:ilvl="1" w:tplc="08090019" w:tentative="1">
      <w:start w:val="1"/>
      <w:numFmt w:val="lowerLetter"/>
      <w:lvlText w:val="%2."/>
      <w:lvlJc w:val="left"/>
      <w:pPr>
        <w:ind w:left="3420" w:hanging="360"/>
      </w:pPr>
    </w:lvl>
    <w:lvl w:ilvl="2" w:tplc="0809001B" w:tentative="1">
      <w:start w:val="1"/>
      <w:numFmt w:val="lowerRoman"/>
      <w:lvlText w:val="%3."/>
      <w:lvlJc w:val="right"/>
      <w:pPr>
        <w:ind w:left="4140" w:hanging="180"/>
      </w:pPr>
    </w:lvl>
    <w:lvl w:ilvl="3" w:tplc="0809000F" w:tentative="1">
      <w:start w:val="1"/>
      <w:numFmt w:val="decimal"/>
      <w:lvlText w:val="%4."/>
      <w:lvlJc w:val="left"/>
      <w:pPr>
        <w:ind w:left="4860" w:hanging="360"/>
      </w:pPr>
    </w:lvl>
    <w:lvl w:ilvl="4" w:tplc="08090019" w:tentative="1">
      <w:start w:val="1"/>
      <w:numFmt w:val="lowerLetter"/>
      <w:lvlText w:val="%5."/>
      <w:lvlJc w:val="left"/>
      <w:pPr>
        <w:ind w:left="5580" w:hanging="360"/>
      </w:pPr>
    </w:lvl>
    <w:lvl w:ilvl="5" w:tplc="0809001B" w:tentative="1">
      <w:start w:val="1"/>
      <w:numFmt w:val="lowerRoman"/>
      <w:lvlText w:val="%6."/>
      <w:lvlJc w:val="right"/>
      <w:pPr>
        <w:ind w:left="6300" w:hanging="180"/>
      </w:pPr>
    </w:lvl>
    <w:lvl w:ilvl="6" w:tplc="0809000F" w:tentative="1">
      <w:start w:val="1"/>
      <w:numFmt w:val="decimal"/>
      <w:lvlText w:val="%7."/>
      <w:lvlJc w:val="left"/>
      <w:pPr>
        <w:ind w:left="7020" w:hanging="360"/>
      </w:pPr>
    </w:lvl>
    <w:lvl w:ilvl="7" w:tplc="08090019" w:tentative="1">
      <w:start w:val="1"/>
      <w:numFmt w:val="lowerLetter"/>
      <w:lvlText w:val="%8."/>
      <w:lvlJc w:val="left"/>
      <w:pPr>
        <w:ind w:left="7740" w:hanging="360"/>
      </w:pPr>
    </w:lvl>
    <w:lvl w:ilvl="8" w:tplc="0809001B" w:tentative="1">
      <w:start w:val="1"/>
      <w:numFmt w:val="lowerRoman"/>
      <w:lvlText w:val="%9."/>
      <w:lvlJc w:val="right"/>
      <w:pPr>
        <w:ind w:left="8460" w:hanging="180"/>
      </w:pPr>
    </w:lvl>
  </w:abstractNum>
  <w:abstractNum w:abstractNumId="1" w15:restartNumberingAfterBreak="0">
    <w:nsid w:val="092D2C8A"/>
    <w:multiLevelType w:val="hybridMultilevel"/>
    <w:tmpl w:val="6610078E"/>
    <w:lvl w:ilvl="0" w:tplc="1C66D2A0">
      <w:start w:val="1"/>
      <w:numFmt w:val="decimal"/>
      <w:lvlText w:val="%1."/>
      <w:lvlJc w:val="left"/>
      <w:pPr>
        <w:ind w:left="360" w:hanging="360"/>
      </w:pPr>
      <w:rPr>
        <w:rFonts w:hint="default"/>
        <w:i w:val="0"/>
        <w:iCs w:val="0"/>
      </w:rPr>
    </w:lvl>
    <w:lvl w:ilvl="1" w:tplc="08090019" w:tentative="1">
      <w:start w:val="1"/>
      <w:numFmt w:val="lowerLetter"/>
      <w:lvlText w:val="%2."/>
      <w:lvlJc w:val="left"/>
      <w:pPr>
        <w:ind w:left="1375" w:hanging="360"/>
      </w:pPr>
    </w:lvl>
    <w:lvl w:ilvl="2" w:tplc="0809001B" w:tentative="1">
      <w:start w:val="1"/>
      <w:numFmt w:val="lowerRoman"/>
      <w:lvlText w:val="%3."/>
      <w:lvlJc w:val="right"/>
      <w:pPr>
        <w:ind w:left="2095" w:hanging="180"/>
      </w:pPr>
    </w:lvl>
    <w:lvl w:ilvl="3" w:tplc="0809000F" w:tentative="1">
      <w:start w:val="1"/>
      <w:numFmt w:val="decimal"/>
      <w:lvlText w:val="%4."/>
      <w:lvlJc w:val="left"/>
      <w:pPr>
        <w:ind w:left="2815" w:hanging="360"/>
      </w:pPr>
    </w:lvl>
    <w:lvl w:ilvl="4" w:tplc="08090019" w:tentative="1">
      <w:start w:val="1"/>
      <w:numFmt w:val="lowerLetter"/>
      <w:lvlText w:val="%5."/>
      <w:lvlJc w:val="left"/>
      <w:pPr>
        <w:ind w:left="3535" w:hanging="360"/>
      </w:pPr>
    </w:lvl>
    <w:lvl w:ilvl="5" w:tplc="0809001B" w:tentative="1">
      <w:start w:val="1"/>
      <w:numFmt w:val="lowerRoman"/>
      <w:lvlText w:val="%6."/>
      <w:lvlJc w:val="right"/>
      <w:pPr>
        <w:ind w:left="4255" w:hanging="180"/>
      </w:pPr>
    </w:lvl>
    <w:lvl w:ilvl="6" w:tplc="0809000F" w:tentative="1">
      <w:start w:val="1"/>
      <w:numFmt w:val="decimal"/>
      <w:lvlText w:val="%7."/>
      <w:lvlJc w:val="left"/>
      <w:pPr>
        <w:ind w:left="4975" w:hanging="360"/>
      </w:pPr>
    </w:lvl>
    <w:lvl w:ilvl="7" w:tplc="08090019" w:tentative="1">
      <w:start w:val="1"/>
      <w:numFmt w:val="lowerLetter"/>
      <w:lvlText w:val="%8."/>
      <w:lvlJc w:val="left"/>
      <w:pPr>
        <w:ind w:left="5695" w:hanging="360"/>
      </w:pPr>
    </w:lvl>
    <w:lvl w:ilvl="8" w:tplc="0809001B" w:tentative="1">
      <w:start w:val="1"/>
      <w:numFmt w:val="lowerRoman"/>
      <w:lvlText w:val="%9."/>
      <w:lvlJc w:val="right"/>
      <w:pPr>
        <w:ind w:left="6415" w:hanging="180"/>
      </w:pPr>
    </w:lvl>
  </w:abstractNum>
  <w:abstractNum w:abstractNumId="2" w15:restartNumberingAfterBreak="0">
    <w:nsid w:val="0EED4393"/>
    <w:multiLevelType w:val="hybridMultilevel"/>
    <w:tmpl w:val="22C06D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69629E4"/>
    <w:multiLevelType w:val="hybridMultilevel"/>
    <w:tmpl w:val="8060648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1B5CAD"/>
    <w:multiLevelType w:val="hybridMultilevel"/>
    <w:tmpl w:val="91FA9E34"/>
    <w:lvl w:ilvl="0" w:tplc="3E4EB7CC">
      <w:start w:val="1"/>
      <w:numFmt w:val="bullet"/>
      <w:pStyle w:val="Listparagraphtablestyle2"/>
      <w:lvlText w:val="o"/>
      <w:lvlJc w:val="left"/>
      <w:pPr>
        <w:ind w:left="717" w:hanging="360"/>
      </w:pPr>
      <w:rPr>
        <w:rFonts w:ascii="Courier New" w:hAnsi="Courier New" w:cs="Courier New" w:hint="default"/>
        <w:spacing w:val="-4"/>
        <w:w w:val="100"/>
        <w:sz w:val="20"/>
        <w:szCs w:val="20"/>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5" w15:restartNumberingAfterBreak="0">
    <w:nsid w:val="1BA417A5"/>
    <w:multiLevelType w:val="hybridMultilevel"/>
    <w:tmpl w:val="04E2CEE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C244637"/>
    <w:multiLevelType w:val="hybridMultilevel"/>
    <w:tmpl w:val="F83EF1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FA66783"/>
    <w:multiLevelType w:val="hybridMultilevel"/>
    <w:tmpl w:val="5C2469DC"/>
    <w:lvl w:ilvl="0" w:tplc="A4EED26A">
      <w:start w:val="1"/>
      <w:numFmt w:val="bullet"/>
      <w:pStyle w:val="Listparagraphtablestyle1"/>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 w15:restartNumberingAfterBreak="0">
    <w:nsid w:val="21AB4F78"/>
    <w:multiLevelType w:val="hybridMultilevel"/>
    <w:tmpl w:val="FA68F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EF6ABC"/>
    <w:multiLevelType w:val="hybridMultilevel"/>
    <w:tmpl w:val="7DFE01DE"/>
    <w:lvl w:ilvl="0" w:tplc="FFFFFFFF">
      <w:start w:val="1"/>
      <w:numFmt w:val="decimal"/>
      <w:lvlText w:val="%1."/>
      <w:lvlJc w:val="left"/>
      <w:pPr>
        <w:ind w:left="720" w:hanging="360"/>
      </w:pPr>
    </w:lvl>
    <w:lvl w:ilvl="1" w:tplc="08090017">
      <w:start w:val="1"/>
      <w:numFmt w:val="lowerLetter"/>
      <w:lvlText w:val="%2)"/>
      <w:lvlJc w:val="left"/>
      <w:pPr>
        <w:ind w:left="1440" w:hanging="360"/>
      </w:pPr>
    </w:lvl>
    <w:lvl w:ilvl="2" w:tplc="0809000F">
      <w:start w:val="1"/>
      <w:numFmt w:val="decimal"/>
      <w:lvlText w:val="%3."/>
      <w:lvlJc w:val="left"/>
      <w:pPr>
        <w:ind w:left="234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30626268"/>
    <w:multiLevelType w:val="hybridMultilevel"/>
    <w:tmpl w:val="F88EE6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2355A5B"/>
    <w:multiLevelType w:val="hybridMultilevel"/>
    <w:tmpl w:val="BA92E966"/>
    <w:lvl w:ilvl="0" w:tplc="647EB532">
      <w:start w:val="1"/>
      <w:numFmt w:val="bullet"/>
      <w:pStyle w:val="ListParagraph2"/>
      <w:lvlText w:val="o"/>
      <w:lvlJc w:val="left"/>
      <w:pPr>
        <w:ind w:left="717" w:hanging="360"/>
      </w:pPr>
      <w:rPr>
        <w:rFonts w:ascii="Courier New" w:hAnsi="Courier New" w:cs="Courier New"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9745F0"/>
    <w:multiLevelType w:val="hybridMultilevel"/>
    <w:tmpl w:val="650865B4"/>
    <w:lvl w:ilvl="0" w:tplc="0F1CED54">
      <w:start w:val="1"/>
      <w:numFmt w:val="bullet"/>
      <w:pStyle w:val="ListParagraph"/>
      <w:lvlText w:val=""/>
      <w:lvlJc w:val="left"/>
      <w:pPr>
        <w:ind w:left="1440" w:hanging="360"/>
      </w:pPr>
      <w:rPr>
        <w:rFonts w:ascii="Symbol" w:hAnsi="Symbol" w:hint="default"/>
        <w:sz w:val="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A2C3890"/>
    <w:multiLevelType w:val="hybridMultilevel"/>
    <w:tmpl w:val="5DDE9C5C"/>
    <w:lvl w:ilvl="0" w:tplc="3FD416F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BBB501E"/>
    <w:multiLevelType w:val="hybridMultilevel"/>
    <w:tmpl w:val="9F1A3F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2551791"/>
    <w:multiLevelType w:val="hybridMultilevel"/>
    <w:tmpl w:val="0B52CABC"/>
    <w:lvl w:ilvl="0" w:tplc="0EFE6BD8">
      <w:start w:val="1"/>
      <w:numFmt w:val="lowerLetter"/>
      <w:pStyle w:val="abclist"/>
      <w:lvlText w:val="%1)"/>
      <w:lvlJc w:val="left"/>
      <w:pPr>
        <w:ind w:left="720" w:hanging="360"/>
      </w:pPr>
      <w:rPr>
        <w:rFonts w:hint="default"/>
      </w:rPr>
    </w:lvl>
    <w:lvl w:ilvl="1" w:tplc="08090017">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4BD69E4"/>
    <w:multiLevelType w:val="hybridMultilevel"/>
    <w:tmpl w:val="2A960EBA"/>
    <w:lvl w:ilvl="0" w:tplc="08090017">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7" w15:restartNumberingAfterBreak="0">
    <w:nsid w:val="67241BC2"/>
    <w:multiLevelType w:val="hybridMultilevel"/>
    <w:tmpl w:val="16E4A48E"/>
    <w:lvl w:ilvl="0" w:tplc="0832C9A4">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05200C"/>
    <w:multiLevelType w:val="hybridMultilevel"/>
    <w:tmpl w:val="50B22672"/>
    <w:lvl w:ilvl="0" w:tplc="FFFFFFFF">
      <w:start w:val="1"/>
      <w:numFmt w:val="decimal"/>
      <w:lvlText w:val="%1."/>
      <w:lvlJc w:val="left"/>
      <w:pPr>
        <w:ind w:left="720" w:hanging="360"/>
      </w:pPr>
    </w:lvl>
    <w:lvl w:ilvl="1" w:tplc="08090017">
      <w:start w:val="1"/>
      <w:numFmt w:val="lowerLetter"/>
      <w:lvlText w:val="%2)"/>
      <w:lvlJc w:val="left"/>
      <w:pPr>
        <w:ind w:left="1440" w:hanging="360"/>
      </w:pPr>
    </w:lvl>
    <w:lvl w:ilvl="2" w:tplc="01FA20AA">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6C9D1A24"/>
    <w:multiLevelType w:val="hybridMultilevel"/>
    <w:tmpl w:val="13146CBC"/>
    <w:lvl w:ilvl="0" w:tplc="91CCAA70">
      <w:start w:val="1"/>
      <w:numFmt w:val="decimal"/>
      <w:pStyle w:val="1Numberedlist"/>
      <w:lvlText w:val="%1."/>
      <w:lvlJc w:val="left"/>
      <w:pPr>
        <w:ind w:left="2108" w:hanging="360"/>
      </w:pPr>
      <w:rPr>
        <w:rFonts w:hint="default"/>
      </w:rPr>
    </w:lvl>
    <w:lvl w:ilvl="1" w:tplc="FFFFFFFF">
      <w:start w:val="1"/>
      <w:numFmt w:val="bullet"/>
      <w:lvlText w:val="o"/>
      <w:lvlJc w:val="left"/>
      <w:pPr>
        <w:ind w:left="2828" w:hanging="360"/>
      </w:pPr>
      <w:rPr>
        <w:rFonts w:ascii="Courier New" w:hAnsi="Courier New" w:cs="Courier New" w:hint="default"/>
      </w:rPr>
    </w:lvl>
    <w:lvl w:ilvl="2" w:tplc="FFFFFFFF" w:tentative="1">
      <w:start w:val="1"/>
      <w:numFmt w:val="bullet"/>
      <w:lvlText w:val=""/>
      <w:lvlJc w:val="left"/>
      <w:pPr>
        <w:ind w:left="3548" w:hanging="360"/>
      </w:pPr>
      <w:rPr>
        <w:rFonts w:ascii="Wingdings" w:hAnsi="Wingdings" w:hint="default"/>
      </w:rPr>
    </w:lvl>
    <w:lvl w:ilvl="3" w:tplc="FFFFFFFF" w:tentative="1">
      <w:start w:val="1"/>
      <w:numFmt w:val="bullet"/>
      <w:lvlText w:val=""/>
      <w:lvlJc w:val="left"/>
      <w:pPr>
        <w:ind w:left="4268" w:hanging="360"/>
      </w:pPr>
      <w:rPr>
        <w:rFonts w:ascii="Symbol" w:hAnsi="Symbol" w:hint="default"/>
      </w:rPr>
    </w:lvl>
    <w:lvl w:ilvl="4" w:tplc="FFFFFFFF" w:tentative="1">
      <w:start w:val="1"/>
      <w:numFmt w:val="bullet"/>
      <w:lvlText w:val="o"/>
      <w:lvlJc w:val="left"/>
      <w:pPr>
        <w:ind w:left="4988" w:hanging="360"/>
      </w:pPr>
      <w:rPr>
        <w:rFonts w:ascii="Courier New" w:hAnsi="Courier New" w:cs="Courier New" w:hint="default"/>
      </w:rPr>
    </w:lvl>
    <w:lvl w:ilvl="5" w:tplc="FFFFFFFF" w:tentative="1">
      <w:start w:val="1"/>
      <w:numFmt w:val="bullet"/>
      <w:lvlText w:val=""/>
      <w:lvlJc w:val="left"/>
      <w:pPr>
        <w:ind w:left="5708" w:hanging="360"/>
      </w:pPr>
      <w:rPr>
        <w:rFonts w:ascii="Wingdings" w:hAnsi="Wingdings" w:hint="default"/>
      </w:rPr>
    </w:lvl>
    <w:lvl w:ilvl="6" w:tplc="FFFFFFFF" w:tentative="1">
      <w:start w:val="1"/>
      <w:numFmt w:val="bullet"/>
      <w:lvlText w:val=""/>
      <w:lvlJc w:val="left"/>
      <w:pPr>
        <w:ind w:left="6428" w:hanging="360"/>
      </w:pPr>
      <w:rPr>
        <w:rFonts w:ascii="Symbol" w:hAnsi="Symbol" w:hint="default"/>
      </w:rPr>
    </w:lvl>
    <w:lvl w:ilvl="7" w:tplc="FFFFFFFF" w:tentative="1">
      <w:start w:val="1"/>
      <w:numFmt w:val="bullet"/>
      <w:lvlText w:val="o"/>
      <w:lvlJc w:val="left"/>
      <w:pPr>
        <w:ind w:left="7148" w:hanging="360"/>
      </w:pPr>
      <w:rPr>
        <w:rFonts w:ascii="Courier New" w:hAnsi="Courier New" w:cs="Courier New" w:hint="default"/>
      </w:rPr>
    </w:lvl>
    <w:lvl w:ilvl="8" w:tplc="FFFFFFFF" w:tentative="1">
      <w:start w:val="1"/>
      <w:numFmt w:val="bullet"/>
      <w:lvlText w:val=""/>
      <w:lvlJc w:val="left"/>
      <w:pPr>
        <w:ind w:left="7868" w:hanging="360"/>
      </w:pPr>
      <w:rPr>
        <w:rFonts w:ascii="Wingdings" w:hAnsi="Wingdings" w:hint="default"/>
      </w:rPr>
    </w:lvl>
  </w:abstractNum>
  <w:abstractNum w:abstractNumId="20" w15:restartNumberingAfterBreak="0">
    <w:nsid w:val="6CD61B41"/>
    <w:multiLevelType w:val="hybridMultilevel"/>
    <w:tmpl w:val="90327A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D741551"/>
    <w:multiLevelType w:val="hybridMultilevel"/>
    <w:tmpl w:val="D4BA8A1E"/>
    <w:lvl w:ilvl="0" w:tplc="08090017">
      <w:start w:val="1"/>
      <w:numFmt w:val="lowerLetter"/>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num w:numId="1" w16cid:durableId="1518352719">
    <w:abstractNumId w:val="12"/>
  </w:num>
  <w:num w:numId="2" w16cid:durableId="1337147179">
    <w:abstractNumId w:val="11"/>
  </w:num>
  <w:num w:numId="3" w16cid:durableId="1522161921">
    <w:abstractNumId w:val="7"/>
  </w:num>
  <w:num w:numId="4" w16cid:durableId="1107581522">
    <w:abstractNumId w:val="4"/>
  </w:num>
  <w:num w:numId="5" w16cid:durableId="1251962803">
    <w:abstractNumId w:val="19"/>
  </w:num>
  <w:num w:numId="6" w16cid:durableId="1135756582">
    <w:abstractNumId w:val="1"/>
  </w:num>
  <w:num w:numId="7" w16cid:durableId="780876837">
    <w:abstractNumId w:val="8"/>
  </w:num>
  <w:num w:numId="8" w16cid:durableId="881484547">
    <w:abstractNumId w:val="17"/>
  </w:num>
  <w:num w:numId="9" w16cid:durableId="1193686692">
    <w:abstractNumId w:val="20"/>
  </w:num>
  <w:num w:numId="10" w16cid:durableId="1395279834">
    <w:abstractNumId w:val="10"/>
  </w:num>
  <w:num w:numId="11" w16cid:durableId="13546503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986063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3491298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20263735">
    <w:abstractNumId w:val="9"/>
  </w:num>
  <w:num w:numId="15" w16cid:durableId="532306741">
    <w:abstractNumId w:val="9"/>
  </w:num>
  <w:num w:numId="16" w16cid:durableId="1556233096">
    <w:abstractNumId w:val="19"/>
    <w:lvlOverride w:ilvl="0">
      <w:startOverride w:val="1"/>
    </w:lvlOverride>
  </w:num>
  <w:num w:numId="17" w16cid:durableId="445077528">
    <w:abstractNumId w:val="15"/>
  </w:num>
  <w:num w:numId="18" w16cid:durableId="1279799172">
    <w:abstractNumId w:val="18"/>
  </w:num>
  <w:num w:numId="19" w16cid:durableId="820199491">
    <w:abstractNumId w:val="0"/>
  </w:num>
  <w:num w:numId="20" w16cid:durableId="1589578904">
    <w:abstractNumId w:val="13"/>
  </w:num>
  <w:num w:numId="21" w16cid:durableId="654723645">
    <w:abstractNumId w:val="15"/>
    <w:lvlOverride w:ilvl="0">
      <w:startOverride w:val="1"/>
    </w:lvlOverride>
  </w:num>
  <w:num w:numId="22" w16cid:durableId="527644773">
    <w:abstractNumId w:val="19"/>
    <w:lvlOverride w:ilvl="0">
      <w:startOverride w:val="1"/>
    </w:lvlOverride>
  </w:num>
  <w:num w:numId="23" w16cid:durableId="1828936814">
    <w:abstractNumId w:val="15"/>
    <w:lvlOverride w:ilvl="0">
      <w:startOverride w:val="2"/>
    </w:lvlOverride>
  </w:num>
  <w:num w:numId="24" w16cid:durableId="2137092339">
    <w:abstractNumId w:val="15"/>
    <w:lvlOverride w:ilvl="0">
      <w:startOverride w:val="2"/>
    </w:lvlOverride>
  </w:num>
  <w:num w:numId="25" w16cid:durableId="2094161517">
    <w:abstractNumId w:val="6"/>
  </w:num>
  <w:num w:numId="26" w16cid:durableId="1133332278">
    <w:abstractNumId w:val="5"/>
  </w:num>
  <w:num w:numId="27" w16cid:durableId="142747268">
    <w:abstractNumId w:val="14"/>
  </w:num>
  <w:num w:numId="28" w16cid:durableId="2365192">
    <w:abstractNumId w:val="19"/>
    <w:lvlOverride w:ilvl="0">
      <w:startOverride w:val="1"/>
    </w:lvlOverride>
  </w:num>
  <w:num w:numId="29" w16cid:durableId="1389761353">
    <w:abstractNumId w:val="3"/>
  </w:num>
  <w:num w:numId="30" w16cid:durableId="292760915">
    <w:abstractNumId w:val="21"/>
  </w:num>
  <w:num w:numId="31" w16cid:durableId="113823096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926"/>
    <w:rsid w:val="00001266"/>
    <w:rsid w:val="0001385D"/>
    <w:rsid w:val="00014725"/>
    <w:rsid w:val="0001596B"/>
    <w:rsid w:val="00017568"/>
    <w:rsid w:val="00031CC4"/>
    <w:rsid w:val="000338E6"/>
    <w:rsid w:val="000343B9"/>
    <w:rsid w:val="00034960"/>
    <w:rsid w:val="00042A0B"/>
    <w:rsid w:val="00043A08"/>
    <w:rsid w:val="0004503B"/>
    <w:rsid w:val="0004551F"/>
    <w:rsid w:val="00047E06"/>
    <w:rsid w:val="000507D8"/>
    <w:rsid w:val="0006405A"/>
    <w:rsid w:val="00081003"/>
    <w:rsid w:val="00081908"/>
    <w:rsid w:val="00084BD3"/>
    <w:rsid w:val="0008657E"/>
    <w:rsid w:val="000A5A39"/>
    <w:rsid w:val="000A6F06"/>
    <w:rsid w:val="000A762E"/>
    <w:rsid w:val="000B72F1"/>
    <w:rsid w:val="000E0BF1"/>
    <w:rsid w:val="000F2D52"/>
    <w:rsid w:val="000F43C5"/>
    <w:rsid w:val="001146ED"/>
    <w:rsid w:val="0011499C"/>
    <w:rsid w:val="00120F6D"/>
    <w:rsid w:val="001321B2"/>
    <w:rsid w:val="001321E2"/>
    <w:rsid w:val="00140112"/>
    <w:rsid w:val="0014047C"/>
    <w:rsid w:val="00144E6F"/>
    <w:rsid w:val="00156C1C"/>
    <w:rsid w:val="001576D7"/>
    <w:rsid w:val="00164172"/>
    <w:rsid w:val="00165C10"/>
    <w:rsid w:val="0016754B"/>
    <w:rsid w:val="00171DF3"/>
    <w:rsid w:val="00177312"/>
    <w:rsid w:val="00177D7F"/>
    <w:rsid w:val="001B26C6"/>
    <w:rsid w:val="001B3252"/>
    <w:rsid w:val="001B380E"/>
    <w:rsid w:val="001C44C0"/>
    <w:rsid w:val="001D5222"/>
    <w:rsid w:val="001E3DE5"/>
    <w:rsid w:val="001F4FB6"/>
    <w:rsid w:val="00221962"/>
    <w:rsid w:val="0022749D"/>
    <w:rsid w:val="00230F52"/>
    <w:rsid w:val="00236740"/>
    <w:rsid w:val="0025776C"/>
    <w:rsid w:val="00264AE7"/>
    <w:rsid w:val="00265ACB"/>
    <w:rsid w:val="00267165"/>
    <w:rsid w:val="002673DC"/>
    <w:rsid w:val="00273DED"/>
    <w:rsid w:val="00277B92"/>
    <w:rsid w:val="0028318E"/>
    <w:rsid w:val="002D33D3"/>
    <w:rsid w:val="003069E9"/>
    <w:rsid w:val="00333003"/>
    <w:rsid w:val="003448EE"/>
    <w:rsid w:val="0035111E"/>
    <w:rsid w:val="003530C2"/>
    <w:rsid w:val="00354387"/>
    <w:rsid w:val="00361590"/>
    <w:rsid w:val="00364591"/>
    <w:rsid w:val="003658E0"/>
    <w:rsid w:val="00370848"/>
    <w:rsid w:val="00384189"/>
    <w:rsid w:val="00396926"/>
    <w:rsid w:val="003B7512"/>
    <w:rsid w:val="003C64F3"/>
    <w:rsid w:val="003C7787"/>
    <w:rsid w:val="003E12BF"/>
    <w:rsid w:val="003E1A9F"/>
    <w:rsid w:val="003F0723"/>
    <w:rsid w:val="003F1425"/>
    <w:rsid w:val="003F1579"/>
    <w:rsid w:val="003F1FE6"/>
    <w:rsid w:val="004064CD"/>
    <w:rsid w:val="00406C90"/>
    <w:rsid w:val="00411B21"/>
    <w:rsid w:val="00417D23"/>
    <w:rsid w:val="004275C2"/>
    <w:rsid w:val="00451249"/>
    <w:rsid w:val="0046058C"/>
    <w:rsid w:val="00461058"/>
    <w:rsid w:val="00463479"/>
    <w:rsid w:val="00467892"/>
    <w:rsid w:val="0047341C"/>
    <w:rsid w:val="00474CA6"/>
    <w:rsid w:val="004771B4"/>
    <w:rsid w:val="0048441C"/>
    <w:rsid w:val="0048473B"/>
    <w:rsid w:val="0048648A"/>
    <w:rsid w:val="004869D2"/>
    <w:rsid w:val="004C4616"/>
    <w:rsid w:val="004C5C31"/>
    <w:rsid w:val="004C71F4"/>
    <w:rsid w:val="004E13A1"/>
    <w:rsid w:val="004F4224"/>
    <w:rsid w:val="00501B53"/>
    <w:rsid w:val="0051245F"/>
    <w:rsid w:val="005179AC"/>
    <w:rsid w:val="00525E63"/>
    <w:rsid w:val="00527E57"/>
    <w:rsid w:val="005321AA"/>
    <w:rsid w:val="00535476"/>
    <w:rsid w:val="00543374"/>
    <w:rsid w:val="005445D1"/>
    <w:rsid w:val="00545185"/>
    <w:rsid w:val="00546A6E"/>
    <w:rsid w:val="00551608"/>
    <w:rsid w:val="00552925"/>
    <w:rsid w:val="00556CB6"/>
    <w:rsid w:val="00586B54"/>
    <w:rsid w:val="005941ED"/>
    <w:rsid w:val="00595470"/>
    <w:rsid w:val="00596AC2"/>
    <w:rsid w:val="005A1A29"/>
    <w:rsid w:val="005A7F9A"/>
    <w:rsid w:val="005C1B5E"/>
    <w:rsid w:val="005C1D97"/>
    <w:rsid w:val="005D6D98"/>
    <w:rsid w:val="005E14E5"/>
    <w:rsid w:val="005E3B16"/>
    <w:rsid w:val="005F2DA6"/>
    <w:rsid w:val="005F683A"/>
    <w:rsid w:val="006115CD"/>
    <w:rsid w:val="0061298E"/>
    <w:rsid w:val="00614DAC"/>
    <w:rsid w:val="00631111"/>
    <w:rsid w:val="00640F7E"/>
    <w:rsid w:val="006637DB"/>
    <w:rsid w:val="00664A02"/>
    <w:rsid w:val="00673B87"/>
    <w:rsid w:val="00686711"/>
    <w:rsid w:val="006902C5"/>
    <w:rsid w:val="006915AA"/>
    <w:rsid w:val="0069591A"/>
    <w:rsid w:val="006A1C10"/>
    <w:rsid w:val="006A6CB3"/>
    <w:rsid w:val="006A76F5"/>
    <w:rsid w:val="006B5759"/>
    <w:rsid w:val="006C2B1D"/>
    <w:rsid w:val="006D059A"/>
    <w:rsid w:val="006D31A9"/>
    <w:rsid w:val="006E3237"/>
    <w:rsid w:val="006E5940"/>
    <w:rsid w:val="006E640E"/>
    <w:rsid w:val="006F3A3A"/>
    <w:rsid w:val="006F44EB"/>
    <w:rsid w:val="00700322"/>
    <w:rsid w:val="0070091B"/>
    <w:rsid w:val="00702751"/>
    <w:rsid w:val="00702BB3"/>
    <w:rsid w:val="00710A1A"/>
    <w:rsid w:val="00716A9F"/>
    <w:rsid w:val="00717547"/>
    <w:rsid w:val="00723F30"/>
    <w:rsid w:val="007263B2"/>
    <w:rsid w:val="00731B11"/>
    <w:rsid w:val="00735F25"/>
    <w:rsid w:val="00742BD4"/>
    <w:rsid w:val="007445F1"/>
    <w:rsid w:val="007465DC"/>
    <w:rsid w:val="00747A55"/>
    <w:rsid w:val="007562F1"/>
    <w:rsid w:val="0076070F"/>
    <w:rsid w:val="00764A51"/>
    <w:rsid w:val="00767EA4"/>
    <w:rsid w:val="0078059D"/>
    <w:rsid w:val="00780A82"/>
    <w:rsid w:val="007856DB"/>
    <w:rsid w:val="007C1F82"/>
    <w:rsid w:val="007C5792"/>
    <w:rsid w:val="007E20F0"/>
    <w:rsid w:val="007F57ED"/>
    <w:rsid w:val="007F6168"/>
    <w:rsid w:val="007F7B14"/>
    <w:rsid w:val="00803C60"/>
    <w:rsid w:val="00810996"/>
    <w:rsid w:val="008115FB"/>
    <w:rsid w:val="00814840"/>
    <w:rsid w:val="00815B3E"/>
    <w:rsid w:val="00820CAA"/>
    <w:rsid w:val="00825F22"/>
    <w:rsid w:val="00827AAC"/>
    <w:rsid w:val="00834841"/>
    <w:rsid w:val="00834E1C"/>
    <w:rsid w:val="00844DE7"/>
    <w:rsid w:val="00851EDE"/>
    <w:rsid w:val="008653A2"/>
    <w:rsid w:val="00872552"/>
    <w:rsid w:val="00876E93"/>
    <w:rsid w:val="00887418"/>
    <w:rsid w:val="00890F0A"/>
    <w:rsid w:val="008927DE"/>
    <w:rsid w:val="00895D9E"/>
    <w:rsid w:val="008A1731"/>
    <w:rsid w:val="008A389B"/>
    <w:rsid w:val="008A699D"/>
    <w:rsid w:val="008A6CEF"/>
    <w:rsid w:val="008B31E4"/>
    <w:rsid w:val="008C0AF7"/>
    <w:rsid w:val="008C2A47"/>
    <w:rsid w:val="008C3D65"/>
    <w:rsid w:val="008D7914"/>
    <w:rsid w:val="008F248E"/>
    <w:rsid w:val="009010B2"/>
    <w:rsid w:val="00907E81"/>
    <w:rsid w:val="00911B04"/>
    <w:rsid w:val="009128A1"/>
    <w:rsid w:val="00915AAE"/>
    <w:rsid w:val="0092094E"/>
    <w:rsid w:val="009253CC"/>
    <w:rsid w:val="00931854"/>
    <w:rsid w:val="00936EAC"/>
    <w:rsid w:val="00945A5A"/>
    <w:rsid w:val="0094660D"/>
    <w:rsid w:val="009467B1"/>
    <w:rsid w:val="00953409"/>
    <w:rsid w:val="009778D9"/>
    <w:rsid w:val="00986302"/>
    <w:rsid w:val="009A5006"/>
    <w:rsid w:val="009C4D1A"/>
    <w:rsid w:val="009D0917"/>
    <w:rsid w:val="009D0CAE"/>
    <w:rsid w:val="009E1B3B"/>
    <w:rsid w:val="009E6546"/>
    <w:rsid w:val="009F2FCA"/>
    <w:rsid w:val="009F64A7"/>
    <w:rsid w:val="00A1563B"/>
    <w:rsid w:val="00A17865"/>
    <w:rsid w:val="00A2286E"/>
    <w:rsid w:val="00A23A4F"/>
    <w:rsid w:val="00A30D67"/>
    <w:rsid w:val="00A329F0"/>
    <w:rsid w:val="00A34E70"/>
    <w:rsid w:val="00A35ED5"/>
    <w:rsid w:val="00A37121"/>
    <w:rsid w:val="00A45C6F"/>
    <w:rsid w:val="00A55CBC"/>
    <w:rsid w:val="00A55D62"/>
    <w:rsid w:val="00A56791"/>
    <w:rsid w:val="00A6301D"/>
    <w:rsid w:val="00A65D32"/>
    <w:rsid w:val="00A6618D"/>
    <w:rsid w:val="00A74C06"/>
    <w:rsid w:val="00A808C7"/>
    <w:rsid w:val="00A86650"/>
    <w:rsid w:val="00A972D1"/>
    <w:rsid w:val="00AA4845"/>
    <w:rsid w:val="00AA4932"/>
    <w:rsid w:val="00AA62CC"/>
    <w:rsid w:val="00AE13FD"/>
    <w:rsid w:val="00AE6F70"/>
    <w:rsid w:val="00AF62EF"/>
    <w:rsid w:val="00B01752"/>
    <w:rsid w:val="00B03A71"/>
    <w:rsid w:val="00B05666"/>
    <w:rsid w:val="00B14A85"/>
    <w:rsid w:val="00B16F6F"/>
    <w:rsid w:val="00B251A4"/>
    <w:rsid w:val="00B346FA"/>
    <w:rsid w:val="00B4618B"/>
    <w:rsid w:val="00B54B55"/>
    <w:rsid w:val="00B8116D"/>
    <w:rsid w:val="00B93789"/>
    <w:rsid w:val="00B93C60"/>
    <w:rsid w:val="00BA7CBE"/>
    <w:rsid w:val="00BB25C4"/>
    <w:rsid w:val="00BB2AB4"/>
    <w:rsid w:val="00BC4E80"/>
    <w:rsid w:val="00BC5C0B"/>
    <w:rsid w:val="00BD2A02"/>
    <w:rsid w:val="00BE03B6"/>
    <w:rsid w:val="00BE2CD1"/>
    <w:rsid w:val="00BF6B03"/>
    <w:rsid w:val="00C12BB0"/>
    <w:rsid w:val="00C16379"/>
    <w:rsid w:val="00C2419F"/>
    <w:rsid w:val="00C25D36"/>
    <w:rsid w:val="00C62010"/>
    <w:rsid w:val="00C66566"/>
    <w:rsid w:val="00C72B1F"/>
    <w:rsid w:val="00C86770"/>
    <w:rsid w:val="00C9448A"/>
    <w:rsid w:val="00C96145"/>
    <w:rsid w:val="00C971C5"/>
    <w:rsid w:val="00CA1E46"/>
    <w:rsid w:val="00CB057E"/>
    <w:rsid w:val="00CB0844"/>
    <w:rsid w:val="00CB22ED"/>
    <w:rsid w:val="00CB5CE3"/>
    <w:rsid w:val="00CB6334"/>
    <w:rsid w:val="00CB6C69"/>
    <w:rsid w:val="00CC06C7"/>
    <w:rsid w:val="00CC46CD"/>
    <w:rsid w:val="00CD2BBE"/>
    <w:rsid w:val="00CD50F2"/>
    <w:rsid w:val="00CE0BC4"/>
    <w:rsid w:val="00CE5174"/>
    <w:rsid w:val="00CE5225"/>
    <w:rsid w:val="00CE5A3B"/>
    <w:rsid w:val="00CF1E7D"/>
    <w:rsid w:val="00CF3CED"/>
    <w:rsid w:val="00CF64D2"/>
    <w:rsid w:val="00D03586"/>
    <w:rsid w:val="00D066F4"/>
    <w:rsid w:val="00D15443"/>
    <w:rsid w:val="00D1740C"/>
    <w:rsid w:val="00D21355"/>
    <w:rsid w:val="00D362CE"/>
    <w:rsid w:val="00D4546E"/>
    <w:rsid w:val="00D51634"/>
    <w:rsid w:val="00D51F28"/>
    <w:rsid w:val="00D66822"/>
    <w:rsid w:val="00D7216F"/>
    <w:rsid w:val="00D745B6"/>
    <w:rsid w:val="00D74F55"/>
    <w:rsid w:val="00D96509"/>
    <w:rsid w:val="00D973C0"/>
    <w:rsid w:val="00DA0705"/>
    <w:rsid w:val="00DA781B"/>
    <w:rsid w:val="00DC0170"/>
    <w:rsid w:val="00DC05BA"/>
    <w:rsid w:val="00DC460D"/>
    <w:rsid w:val="00DC5902"/>
    <w:rsid w:val="00DE38B4"/>
    <w:rsid w:val="00DE6A20"/>
    <w:rsid w:val="00DE70B6"/>
    <w:rsid w:val="00DF7FA3"/>
    <w:rsid w:val="00E03CFE"/>
    <w:rsid w:val="00E125BC"/>
    <w:rsid w:val="00E1424F"/>
    <w:rsid w:val="00E148E1"/>
    <w:rsid w:val="00E149A1"/>
    <w:rsid w:val="00E25629"/>
    <w:rsid w:val="00E266FD"/>
    <w:rsid w:val="00E32E16"/>
    <w:rsid w:val="00E35A33"/>
    <w:rsid w:val="00E418A7"/>
    <w:rsid w:val="00E4777C"/>
    <w:rsid w:val="00E55429"/>
    <w:rsid w:val="00E557EF"/>
    <w:rsid w:val="00E56DCA"/>
    <w:rsid w:val="00E6018B"/>
    <w:rsid w:val="00E65F59"/>
    <w:rsid w:val="00E7054F"/>
    <w:rsid w:val="00E72609"/>
    <w:rsid w:val="00E735A8"/>
    <w:rsid w:val="00E7695F"/>
    <w:rsid w:val="00E771EA"/>
    <w:rsid w:val="00E861DF"/>
    <w:rsid w:val="00E912CB"/>
    <w:rsid w:val="00E942F5"/>
    <w:rsid w:val="00E97833"/>
    <w:rsid w:val="00EA3633"/>
    <w:rsid w:val="00EA6B38"/>
    <w:rsid w:val="00EB1377"/>
    <w:rsid w:val="00EB226A"/>
    <w:rsid w:val="00EB6F85"/>
    <w:rsid w:val="00EC1E6D"/>
    <w:rsid w:val="00EC69B1"/>
    <w:rsid w:val="00ED14F0"/>
    <w:rsid w:val="00EE2FF8"/>
    <w:rsid w:val="00EE44C8"/>
    <w:rsid w:val="00EF0676"/>
    <w:rsid w:val="00EF2FBF"/>
    <w:rsid w:val="00EF3405"/>
    <w:rsid w:val="00EF5873"/>
    <w:rsid w:val="00F05943"/>
    <w:rsid w:val="00F06F72"/>
    <w:rsid w:val="00F16290"/>
    <w:rsid w:val="00F16BC1"/>
    <w:rsid w:val="00F22631"/>
    <w:rsid w:val="00F370A8"/>
    <w:rsid w:val="00F50F1F"/>
    <w:rsid w:val="00F63B62"/>
    <w:rsid w:val="00F81D6C"/>
    <w:rsid w:val="00F9081D"/>
    <w:rsid w:val="00F940BC"/>
    <w:rsid w:val="00FA76E6"/>
    <w:rsid w:val="00FB0CF7"/>
    <w:rsid w:val="00FC1436"/>
    <w:rsid w:val="00FC4025"/>
    <w:rsid w:val="00FC62A2"/>
    <w:rsid w:val="00FC7E5D"/>
    <w:rsid w:val="00FD772B"/>
    <w:rsid w:val="00FE2CE1"/>
    <w:rsid w:val="00FE3F78"/>
    <w:rsid w:val="00FE48AB"/>
    <w:rsid w:val="00FE531F"/>
    <w:rsid w:val="00FE6F9E"/>
    <w:rsid w:val="00FE74F5"/>
    <w:rsid w:val="00FE7F79"/>
    <w:rsid w:val="00FF113B"/>
    <w:rsid w:val="00FF163A"/>
    <w:rsid w:val="00FF1ACB"/>
    <w:rsid w:val="00FF3E90"/>
    <w:rsid w:val="00FF417E"/>
    <w:rsid w:val="03A008E1"/>
    <w:rsid w:val="04B19A75"/>
    <w:rsid w:val="07C89D58"/>
    <w:rsid w:val="0E2613D8"/>
    <w:rsid w:val="19A701B1"/>
    <w:rsid w:val="2A7018A6"/>
    <w:rsid w:val="2E8E6238"/>
    <w:rsid w:val="3130A84F"/>
    <w:rsid w:val="33742DB5"/>
    <w:rsid w:val="36A3F6F1"/>
    <w:rsid w:val="3BBDC36D"/>
    <w:rsid w:val="511613CB"/>
    <w:rsid w:val="53DBF5A9"/>
    <w:rsid w:val="553C060F"/>
    <w:rsid w:val="57B0C614"/>
    <w:rsid w:val="63B897CB"/>
    <w:rsid w:val="6D7CD85D"/>
    <w:rsid w:val="71C6433B"/>
    <w:rsid w:val="7732B91B"/>
    <w:rsid w:val="7FD40F2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7DF913"/>
  <w14:defaultImageDpi w14:val="330"/>
  <w15:chartTrackingRefBased/>
  <w15:docId w15:val="{99C8B760-2B22-442E-A273-3B57A8E63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6926"/>
    <w:pPr>
      <w:spacing w:line="264" w:lineRule="auto"/>
    </w:pPr>
    <w:rPr>
      <w:rFonts w:ascii="Arial" w:eastAsia="MS Mincho" w:hAnsi="Arial" w:cs="Times New Roman"/>
      <w:kern w:val="0"/>
      <w:lang w:eastAsia="en-GB"/>
      <w14:ligatures w14:val="none"/>
    </w:rPr>
  </w:style>
  <w:style w:type="paragraph" w:styleId="Heading1">
    <w:name w:val="heading 1"/>
    <w:basedOn w:val="Normal"/>
    <w:next w:val="Normal"/>
    <w:link w:val="Heading1Char"/>
    <w:qFormat/>
    <w:rsid w:val="00A45C6F"/>
    <w:pPr>
      <w:keepNext/>
      <w:keepLines/>
      <w:spacing w:before="240"/>
      <w:outlineLvl w:val="0"/>
    </w:pPr>
    <w:rPr>
      <w:rFonts w:eastAsiaTheme="majorEastAsia" w:cstheme="majorBidi"/>
      <w:b/>
      <w:color w:val="816F95"/>
      <w:sz w:val="48"/>
      <w:szCs w:val="48"/>
    </w:rPr>
  </w:style>
  <w:style w:type="paragraph" w:styleId="Heading2">
    <w:name w:val="heading 2"/>
    <w:basedOn w:val="Normal"/>
    <w:next w:val="Normal"/>
    <w:link w:val="Heading2Char"/>
    <w:qFormat/>
    <w:rsid w:val="00A6301D"/>
    <w:pPr>
      <w:keepNext/>
      <w:keepLines/>
      <w:outlineLvl w:val="1"/>
    </w:pPr>
    <w:rPr>
      <w:rFonts w:eastAsiaTheme="majorEastAsia" w:cs="Arial"/>
      <w:b/>
      <w:color w:val="816F95"/>
      <w:sz w:val="28"/>
      <w:szCs w:val="26"/>
    </w:rPr>
  </w:style>
  <w:style w:type="paragraph" w:styleId="Heading3">
    <w:name w:val="heading 3"/>
    <w:basedOn w:val="Normal"/>
    <w:next w:val="Normal"/>
    <w:link w:val="Heading3Char"/>
    <w:qFormat/>
    <w:rsid w:val="00A6301D"/>
    <w:pPr>
      <w:keepNext/>
      <w:keepLines/>
      <w:outlineLvl w:val="2"/>
    </w:pPr>
    <w:rPr>
      <w:rFonts w:eastAsiaTheme="majorEastAsia" w:cs="Arial"/>
      <w:b/>
      <w:color w:val="816F95"/>
      <w:sz w:val="24"/>
    </w:rPr>
  </w:style>
  <w:style w:type="paragraph" w:styleId="Heading4">
    <w:name w:val="heading 4"/>
    <w:basedOn w:val="Normal"/>
    <w:next w:val="Normal"/>
    <w:link w:val="Heading4Char"/>
    <w:rsid w:val="00396926"/>
    <w:pPr>
      <w:keepNext/>
      <w:keepLines/>
      <w:outlineLvl w:val="3"/>
    </w:pPr>
    <w:rPr>
      <w:rFonts w:asciiTheme="majorHAnsi" w:eastAsiaTheme="majorEastAsia" w:hAnsiTheme="majorHAnsi" w:cstheme="majorBidi"/>
      <w:b/>
      <w:iCs/>
      <w:color w:val="1B87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qFormat/>
    <w:rsid w:val="00396926"/>
    <w:pPr>
      <w:tabs>
        <w:tab w:val="center" w:pos="4513"/>
        <w:tab w:val="right" w:pos="9026"/>
      </w:tabs>
      <w:spacing w:after="0" w:line="240" w:lineRule="auto"/>
    </w:pPr>
  </w:style>
  <w:style w:type="character" w:customStyle="1" w:styleId="HeaderChar">
    <w:name w:val="Header Char"/>
    <w:basedOn w:val="DefaultParagraphFont"/>
    <w:link w:val="Header"/>
    <w:rsid w:val="00396926"/>
  </w:style>
  <w:style w:type="paragraph" w:styleId="Footer">
    <w:name w:val="footer"/>
    <w:basedOn w:val="Normal"/>
    <w:link w:val="FooterChar"/>
    <w:uiPriority w:val="99"/>
    <w:unhideWhenUsed/>
    <w:rsid w:val="003969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6926"/>
  </w:style>
  <w:style w:type="paragraph" w:customStyle="1" w:styleId="p1">
    <w:name w:val="p1"/>
    <w:basedOn w:val="Normal"/>
    <w:uiPriority w:val="22"/>
    <w:unhideWhenUsed/>
    <w:rsid w:val="00396926"/>
    <w:rPr>
      <w:szCs w:val="12"/>
      <w:lang w:val="en-US"/>
    </w:rPr>
  </w:style>
  <w:style w:type="character" w:customStyle="1" w:styleId="s1">
    <w:name w:val="s1"/>
    <w:basedOn w:val="DefaultParagraphFont"/>
    <w:uiPriority w:val="22"/>
    <w:unhideWhenUsed/>
    <w:rsid w:val="00396926"/>
    <w:rPr>
      <w:rFonts w:ascii="Arial" w:hAnsi="Arial"/>
      <w:sz w:val="22"/>
    </w:rPr>
  </w:style>
  <w:style w:type="paragraph" w:customStyle="1" w:styleId="EnglishLanguage">
    <w:name w:val="English Language"/>
    <w:basedOn w:val="Normal"/>
    <w:rsid w:val="00396926"/>
    <w:pPr>
      <w:tabs>
        <w:tab w:val="center" w:pos="4513"/>
        <w:tab w:val="right" w:pos="9026"/>
      </w:tabs>
      <w:spacing w:after="240"/>
    </w:pPr>
    <w:rPr>
      <w:b/>
      <w:color w:val="1B8742"/>
      <w:sz w:val="48"/>
    </w:rPr>
  </w:style>
  <w:style w:type="paragraph" w:customStyle="1" w:styleId="LevelQualificationheader">
    <w:name w:val="Level/Qualification (header)"/>
    <w:basedOn w:val="Normal"/>
    <w:qFormat/>
    <w:rsid w:val="00396926"/>
    <w:pPr>
      <w:spacing w:before="120" w:after="60"/>
    </w:pPr>
    <w:rPr>
      <w:b/>
      <w:noProof/>
      <w:color w:val="20234E"/>
    </w:rPr>
  </w:style>
  <w:style w:type="character" w:customStyle="1" w:styleId="Heading1Char">
    <w:name w:val="Heading 1 Char"/>
    <w:basedOn w:val="DefaultParagraphFont"/>
    <w:link w:val="Heading1"/>
    <w:rsid w:val="00A45C6F"/>
    <w:rPr>
      <w:rFonts w:ascii="Arial" w:eastAsiaTheme="majorEastAsia" w:hAnsi="Arial" w:cstheme="majorBidi"/>
      <w:b/>
      <w:color w:val="816F95"/>
      <w:kern w:val="0"/>
      <w:sz w:val="48"/>
      <w:szCs w:val="48"/>
      <w:lang w:eastAsia="en-GB"/>
      <w14:ligatures w14:val="none"/>
    </w:rPr>
  </w:style>
  <w:style w:type="character" w:customStyle="1" w:styleId="Heading2Char">
    <w:name w:val="Heading 2 Char"/>
    <w:basedOn w:val="DefaultParagraphFont"/>
    <w:link w:val="Heading2"/>
    <w:rsid w:val="00A6301D"/>
    <w:rPr>
      <w:rFonts w:ascii="Arial" w:eastAsiaTheme="majorEastAsia" w:hAnsi="Arial" w:cs="Arial"/>
      <w:b/>
      <w:color w:val="816F95"/>
      <w:kern w:val="0"/>
      <w:sz w:val="28"/>
      <w:szCs w:val="26"/>
      <w:lang w:eastAsia="en-GB"/>
      <w14:ligatures w14:val="none"/>
    </w:rPr>
  </w:style>
  <w:style w:type="character" w:customStyle="1" w:styleId="Heading3Char">
    <w:name w:val="Heading 3 Char"/>
    <w:basedOn w:val="DefaultParagraphFont"/>
    <w:link w:val="Heading3"/>
    <w:uiPriority w:val="9"/>
    <w:rsid w:val="00A6301D"/>
    <w:rPr>
      <w:rFonts w:ascii="Arial" w:eastAsiaTheme="majorEastAsia" w:hAnsi="Arial" w:cs="Arial"/>
      <w:b/>
      <w:color w:val="816F95"/>
      <w:kern w:val="0"/>
      <w:sz w:val="24"/>
      <w:lang w:eastAsia="en-GB"/>
      <w14:ligatures w14:val="none"/>
    </w:rPr>
  </w:style>
  <w:style w:type="character" w:customStyle="1" w:styleId="Heading4Char">
    <w:name w:val="Heading 4 Char"/>
    <w:basedOn w:val="DefaultParagraphFont"/>
    <w:link w:val="Heading4"/>
    <w:rsid w:val="00396926"/>
    <w:rPr>
      <w:rFonts w:asciiTheme="majorHAnsi" w:eastAsiaTheme="majorEastAsia" w:hAnsiTheme="majorHAnsi" w:cstheme="majorBidi"/>
      <w:b/>
      <w:iCs/>
      <w:color w:val="1B8742"/>
      <w:kern w:val="0"/>
      <w:lang w:eastAsia="en-GB"/>
      <w14:ligatures w14:val="none"/>
    </w:rPr>
  </w:style>
  <w:style w:type="paragraph" w:styleId="ListParagraph">
    <w:name w:val="List Paragraph"/>
    <w:basedOn w:val="Normal"/>
    <w:uiPriority w:val="34"/>
    <w:qFormat/>
    <w:rsid w:val="00396926"/>
    <w:pPr>
      <w:numPr>
        <w:numId w:val="1"/>
      </w:numPr>
      <w:ind w:left="357" w:hanging="357"/>
    </w:pPr>
  </w:style>
  <w:style w:type="character" w:styleId="Hyperlink">
    <w:name w:val="Hyperlink"/>
    <w:basedOn w:val="DefaultParagraphFont"/>
    <w:uiPriority w:val="99"/>
    <w:unhideWhenUsed/>
    <w:rsid w:val="00396926"/>
    <w:rPr>
      <w:rFonts w:ascii="Arial" w:hAnsi="Arial"/>
      <w:color w:val="0000FF"/>
      <w:sz w:val="22"/>
      <w:u w:val="single"/>
    </w:rPr>
  </w:style>
  <w:style w:type="paragraph" w:customStyle="1" w:styleId="ListParagraph2">
    <w:name w:val="List Paragraph 2"/>
    <w:basedOn w:val="ListParagraph"/>
    <w:qFormat/>
    <w:rsid w:val="00396926"/>
    <w:pPr>
      <w:numPr>
        <w:numId w:val="2"/>
      </w:numPr>
      <w:ind w:left="714" w:hanging="357"/>
    </w:pPr>
  </w:style>
  <w:style w:type="paragraph" w:customStyle="1" w:styleId="Style4">
    <w:name w:val="Style 4"/>
    <w:basedOn w:val="Heading4"/>
    <w:link w:val="Style4Char"/>
    <w:qFormat/>
    <w:rsid w:val="00A6301D"/>
    <w:rPr>
      <w:rFonts w:ascii="Arial" w:hAnsi="Arial" w:cs="Arial"/>
      <w:color w:val="816F95"/>
    </w:rPr>
  </w:style>
  <w:style w:type="table" w:styleId="TableGrid">
    <w:name w:val="Table Grid"/>
    <w:basedOn w:val="TableNormal"/>
    <w:uiPriority w:val="59"/>
    <w:rsid w:val="0006405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4Char">
    <w:name w:val="Style 4 Char"/>
    <w:basedOn w:val="Heading4Char"/>
    <w:link w:val="Style4"/>
    <w:rsid w:val="00A6301D"/>
    <w:rPr>
      <w:rFonts w:ascii="Arial" w:eastAsiaTheme="majorEastAsia" w:hAnsi="Arial" w:cs="Arial"/>
      <w:b/>
      <w:iCs/>
      <w:color w:val="816F95"/>
      <w:kern w:val="0"/>
      <w:lang w:eastAsia="en-GB"/>
      <w14:ligatures w14:val="none"/>
    </w:rPr>
  </w:style>
  <w:style w:type="paragraph" w:customStyle="1" w:styleId="Listparagraphtablestyle1">
    <w:name w:val="List paragraph table style 1"/>
    <w:basedOn w:val="ListParagraph"/>
    <w:qFormat/>
    <w:rsid w:val="0006405A"/>
    <w:pPr>
      <w:numPr>
        <w:numId w:val="3"/>
      </w:numPr>
      <w:tabs>
        <w:tab w:val="num" w:pos="360"/>
      </w:tabs>
      <w:spacing w:after="40"/>
      <w:ind w:left="357" w:hanging="357"/>
    </w:pPr>
    <w:rPr>
      <w:rFonts w:eastAsiaTheme="minorHAnsi" w:cs="Arial"/>
      <w:bCs/>
    </w:rPr>
  </w:style>
  <w:style w:type="paragraph" w:customStyle="1" w:styleId="Listparagraphtablestyle2">
    <w:name w:val="List paragraph table style 2"/>
    <w:basedOn w:val="Listparagraphtablestyle1"/>
    <w:qFormat/>
    <w:rsid w:val="0006405A"/>
    <w:pPr>
      <w:numPr>
        <w:numId w:val="4"/>
      </w:numPr>
      <w:tabs>
        <w:tab w:val="num" w:pos="360"/>
      </w:tabs>
      <w:ind w:left="644"/>
    </w:pPr>
  </w:style>
  <w:style w:type="paragraph" w:customStyle="1" w:styleId="Tablebodytext">
    <w:name w:val="Table body text"/>
    <w:basedOn w:val="Normal"/>
    <w:qFormat/>
    <w:rsid w:val="0006405A"/>
    <w:pPr>
      <w:spacing w:after="40"/>
    </w:pPr>
    <w:rPr>
      <w:rFonts w:asciiTheme="minorHAnsi" w:eastAsiaTheme="minorHAnsi" w:hAnsiTheme="minorHAnsi" w:cstheme="minorBidi"/>
      <w:lang w:eastAsia="en-US"/>
    </w:rPr>
  </w:style>
  <w:style w:type="paragraph" w:customStyle="1" w:styleId="Tableheaderstyle">
    <w:name w:val="Table header style"/>
    <w:basedOn w:val="Normal"/>
    <w:qFormat/>
    <w:rsid w:val="0006405A"/>
    <w:pPr>
      <w:spacing w:after="0"/>
    </w:pPr>
    <w:rPr>
      <w:rFonts w:asciiTheme="minorHAnsi" w:eastAsiaTheme="minorHAnsi" w:hAnsiTheme="minorHAnsi" w:cstheme="minorBidi"/>
      <w:b/>
      <w:bCs/>
      <w:color w:val="FFFFFF" w:themeColor="background1"/>
      <w:lang w:eastAsia="en-US"/>
    </w:rPr>
  </w:style>
  <w:style w:type="paragraph" w:customStyle="1" w:styleId="Tableheaderstyle2">
    <w:name w:val="Table header style 2"/>
    <w:basedOn w:val="Tableheaderstyle"/>
    <w:qFormat/>
    <w:rsid w:val="0006405A"/>
    <w:rPr>
      <w:color w:val="auto"/>
    </w:rPr>
  </w:style>
  <w:style w:type="paragraph" w:styleId="NoSpacing">
    <w:name w:val="No Spacing"/>
    <w:aliases w:val="Body bullets"/>
    <w:uiPriority w:val="1"/>
    <w:qFormat/>
    <w:rsid w:val="0006405A"/>
    <w:pPr>
      <w:spacing w:after="0" w:line="240" w:lineRule="auto"/>
    </w:pPr>
    <w:rPr>
      <w:rFonts w:ascii="Arial" w:eastAsia="MS Mincho" w:hAnsi="Arial" w:cs="Times New Roman"/>
      <w:kern w:val="0"/>
      <w:lang w:eastAsia="en-GB"/>
      <w14:ligatures w14:val="none"/>
    </w:rPr>
  </w:style>
  <w:style w:type="paragraph" w:customStyle="1" w:styleId="TextboxstylePortrait">
    <w:name w:val="Text box style Portrait"/>
    <w:basedOn w:val="Normal"/>
    <w:next w:val="Normal"/>
    <w:link w:val="TextboxstylePortraitChar"/>
    <w:qFormat/>
    <w:rsid w:val="0006405A"/>
    <w:pPr>
      <w:pBdr>
        <w:top w:val="single" w:sz="4" w:space="2" w:color="1B8742"/>
        <w:left w:val="single" w:sz="4" w:space="2" w:color="1B8742"/>
        <w:bottom w:val="single" w:sz="4" w:space="2" w:color="1B8742"/>
        <w:right w:val="single" w:sz="4" w:space="2" w:color="1B8742"/>
      </w:pBdr>
    </w:pPr>
  </w:style>
  <w:style w:type="paragraph" w:customStyle="1" w:styleId="Textbody">
    <w:name w:val="Text body"/>
    <w:basedOn w:val="TextboxstylePortrait"/>
    <w:link w:val="TextbodyChar"/>
    <w:qFormat/>
    <w:rsid w:val="0006405A"/>
  </w:style>
  <w:style w:type="character" w:customStyle="1" w:styleId="TextboxstylePortraitChar">
    <w:name w:val="Text box style Portrait Char"/>
    <w:basedOn w:val="DefaultParagraphFont"/>
    <w:link w:val="TextboxstylePortrait"/>
    <w:rsid w:val="0006405A"/>
    <w:rPr>
      <w:rFonts w:ascii="Arial" w:eastAsia="MS Mincho" w:hAnsi="Arial" w:cs="Times New Roman"/>
      <w:kern w:val="0"/>
      <w:lang w:eastAsia="en-GB"/>
      <w14:ligatures w14:val="none"/>
    </w:rPr>
  </w:style>
  <w:style w:type="character" w:customStyle="1" w:styleId="TextbodyChar">
    <w:name w:val="Text body Char"/>
    <w:basedOn w:val="TextboxstylePortraitChar"/>
    <w:link w:val="Textbody"/>
    <w:rsid w:val="0006405A"/>
    <w:rPr>
      <w:rFonts w:ascii="Arial" w:eastAsia="MS Mincho" w:hAnsi="Arial" w:cs="Times New Roman"/>
      <w:kern w:val="0"/>
      <w:lang w:eastAsia="en-GB"/>
      <w14:ligatures w14:val="none"/>
    </w:rPr>
  </w:style>
  <w:style w:type="character" w:customStyle="1" w:styleId="normaltextrun">
    <w:name w:val="normaltextrun"/>
    <w:basedOn w:val="DefaultParagraphFont"/>
    <w:rsid w:val="00E35A33"/>
  </w:style>
  <w:style w:type="character" w:customStyle="1" w:styleId="eop">
    <w:name w:val="eop"/>
    <w:basedOn w:val="DefaultParagraphFont"/>
    <w:rsid w:val="00E35A33"/>
  </w:style>
  <w:style w:type="paragraph" w:customStyle="1" w:styleId="Style2">
    <w:name w:val="Style2"/>
    <w:basedOn w:val="Normal"/>
    <w:link w:val="Style2Char"/>
    <w:qFormat/>
    <w:rsid w:val="00E35A33"/>
    <w:pPr>
      <w:widowControl w:val="0"/>
      <w:tabs>
        <w:tab w:val="left" w:pos="2355"/>
      </w:tabs>
      <w:autoSpaceDE w:val="0"/>
      <w:autoSpaceDN w:val="0"/>
      <w:spacing w:after="120" w:line="276" w:lineRule="auto"/>
    </w:pPr>
    <w:rPr>
      <w:rFonts w:ascii="Arial Bold" w:eastAsia="Times New Roman" w:hAnsi="Arial Bold" w:cs="Arial"/>
      <w:bCs/>
      <w:color w:val="000000" w:themeColor="text1"/>
      <w:lang w:val="en-US" w:eastAsia="en-US"/>
    </w:rPr>
  </w:style>
  <w:style w:type="character" w:customStyle="1" w:styleId="Style2Char">
    <w:name w:val="Style2 Char"/>
    <w:basedOn w:val="DefaultParagraphFont"/>
    <w:link w:val="Style2"/>
    <w:rsid w:val="00E35A33"/>
    <w:rPr>
      <w:rFonts w:ascii="Arial Bold" w:eastAsia="Times New Roman" w:hAnsi="Arial Bold" w:cs="Arial"/>
      <w:bCs/>
      <w:color w:val="000000" w:themeColor="text1"/>
      <w:kern w:val="0"/>
      <w:lang w:val="en-US"/>
      <w14:ligatures w14:val="none"/>
    </w:rPr>
  </w:style>
  <w:style w:type="character" w:customStyle="1" w:styleId="cf01">
    <w:name w:val="cf01"/>
    <w:basedOn w:val="DefaultParagraphFont"/>
    <w:uiPriority w:val="1"/>
    <w:rsid w:val="00D66822"/>
    <w:rPr>
      <w:rFonts w:ascii="Segoe UI" w:hAnsi="Segoe UI" w:cs="Segoe UI" w:hint="default"/>
      <w:sz w:val="18"/>
      <w:szCs w:val="18"/>
    </w:rPr>
  </w:style>
  <w:style w:type="paragraph" w:customStyle="1" w:styleId="1Numberedlist">
    <w:name w:val="1. Numbered list"/>
    <w:basedOn w:val="Listparagraphtablestyle1"/>
    <w:link w:val="1NumberedlistChar"/>
    <w:qFormat/>
    <w:rsid w:val="00EF5873"/>
    <w:pPr>
      <w:numPr>
        <w:numId w:val="5"/>
      </w:numPr>
      <w:spacing w:after="160"/>
    </w:pPr>
  </w:style>
  <w:style w:type="character" w:customStyle="1" w:styleId="1NumberedlistChar">
    <w:name w:val="1. Numbered list Char"/>
    <w:basedOn w:val="DefaultParagraphFont"/>
    <w:link w:val="1Numberedlist"/>
    <w:rsid w:val="00EF5873"/>
    <w:rPr>
      <w:rFonts w:ascii="Arial" w:hAnsi="Arial" w:cs="Arial"/>
      <w:bCs/>
      <w:kern w:val="0"/>
      <w:lang w:eastAsia="en-GB"/>
      <w14:ligatures w14:val="none"/>
    </w:rPr>
  </w:style>
  <w:style w:type="paragraph" w:styleId="Revision">
    <w:name w:val="Revision"/>
    <w:hidden/>
    <w:uiPriority w:val="99"/>
    <w:semiHidden/>
    <w:rsid w:val="00EB6F85"/>
    <w:pPr>
      <w:spacing w:after="120" w:line="276" w:lineRule="auto"/>
    </w:pPr>
    <w:rPr>
      <w:rFonts w:ascii="Arial" w:eastAsia="Calibri" w:hAnsi="Arial" w:cs="Times New Roman"/>
      <w:kern w:val="0"/>
      <w14:ligatures w14:val="none"/>
    </w:rPr>
  </w:style>
  <w:style w:type="paragraph" w:styleId="CommentText">
    <w:name w:val="annotation text"/>
    <w:basedOn w:val="Normal"/>
    <w:link w:val="CommentTextChar"/>
    <w:uiPriority w:val="99"/>
    <w:unhideWhenUsed/>
    <w:rsid w:val="00700322"/>
    <w:pPr>
      <w:spacing w:line="240" w:lineRule="auto"/>
    </w:pPr>
    <w:rPr>
      <w:sz w:val="20"/>
      <w:szCs w:val="20"/>
    </w:rPr>
  </w:style>
  <w:style w:type="character" w:customStyle="1" w:styleId="CommentTextChar">
    <w:name w:val="Comment Text Char"/>
    <w:basedOn w:val="DefaultParagraphFont"/>
    <w:link w:val="CommentText"/>
    <w:uiPriority w:val="99"/>
    <w:rsid w:val="00700322"/>
    <w:rPr>
      <w:rFonts w:ascii="Arial" w:eastAsia="MS Mincho" w:hAnsi="Arial" w:cs="Times New Roman"/>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700322"/>
    <w:pPr>
      <w:spacing w:after="240" w:line="276" w:lineRule="auto"/>
    </w:pPr>
    <w:rPr>
      <w:rFonts w:eastAsia="Calibri"/>
      <w:b/>
      <w:bCs/>
      <w:lang w:eastAsia="en-US"/>
    </w:rPr>
  </w:style>
  <w:style w:type="character" w:customStyle="1" w:styleId="CommentSubjectChar">
    <w:name w:val="Comment Subject Char"/>
    <w:basedOn w:val="CommentTextChar"/>
    <w:link w:val="CommentSubject"/>
    <w:uiPriority w:val="99"/>
    <w:semiHidden/>
    <w:rsid w:val="00700322"/>
    <w:rPr>
      <w:rFonts w:ascii="Arial" w:eastAsia="Calibri" w:hAnsi="Arial" w:cs="Times New Roman"/>
      <w:b/>
      <w:bCs/>
      <w:kern w:val="0"/>
      <w:sz w:val="20"/>
      <w:szCs w:val="20"/>
      <w:lang w:eastAsia="en-GB"/>
      <w14:ligatures w14:val="none"/>
    </w:rPr>
  </w:style>
  <w:style w:type="character" w:styleId="CommentReference">
    <w:name w:val="annotation reference"/>
    <w:uiPriority w:val="99"/>
    <w:semiHidden/>
    <w:unhideWhenUsed/>
    <w:rsid w:val="00A35ED5"/>
    <w:rPr>
      <w:sz w:val="16"/>
      <w:szCs w:val="16"/>
    </w:rPr>
  </w:style>
  <w:style w:type="paragraph" w:customStyle="1" w:styleId="Pa24">
    <w:name w:val="Pa24"/>
    <w:basedOn w:val="Normal"/>
    <w:next w:val="Normal"/>
    <w:uiPriority w:val="99"/>
    <w:rsid w:val="0016754B"/>
    <w:pPr>
      <w:autoSpaceDE w:val="0"/>
      <w:autoSpaceDN w:val="0"/>
      <w:adjustRightInd w:val="0"/>
      <w:spacing w:after="0" w:line="221" w:lineRule="atLeast"/>
    </w:pPr>
    <w:rPr>
      <w:rFonts w:ascii="Calibri" w:eastAsiaTheme="minorHAnsi" w:hAnsi="Calibri" w:cs="Calibri"/>
      <w:sz w:val="24"/>
      <w:szCs w:val="24"/>
      <w:lang w:eastAsia="en-US"/>
    </w:rPr>
  </w:style>
  <w:style w:type="paragraph" w:styleId="NormalWeb">
    <w:name w:val="Normal (Web)"/>
    <w:basedOn w:val="Normal"/>
    <w:uiPriority w:val="99"/>
    <w:unhideWhenUsed/>
    <w:rsid w:val="00FE531F"/>
    <w:pPr>
      <w:spacing w:before="100" w:beforeAutospacing="1" w:after="100" w:afterAutospacing="1" w:line="240" w:lineRule="auto"/>
    </w:pPr>
    <w:rPr>
      <w:rFonts w:ascii="Times New Roman" w:eastAsia="Times New Roman" w:hAnsi="Times New Roman"/>
      <w:sz w:val="24"/>
      <w:szCs w:val="24"/>
    </w:rPr>
  </w:style>
  <w:style w:type="paragraph" w:customStyle="1" w:styleId="abclist">
    <w:name w:val="a b c list"/>
    <w:basedOn w:val="1Numberedlist"/>
    <w:link w:val="abclistChar"/>
    <w:qFormat/>
    <w:rsid w:val="004869D2"/>
    <w:pPr>
      <w:numPr>
        <w:numId w:val="17"/>
      </w:numPr>
    </w:pPr>
  </w:style>
  <w:style w:type="character" w:customStyle="1" w:styleId="abclistChar">
    <w:name w:val="a b c list Char"/>
    <w:basedOn w:val="1NumberedlistChar"/>
    <w:link w:val="abclist"/>
    <w:rsid w:val="004869D2"/>
    <w:rPr>
      <w:rFonts w:ascii="Arial" w:hAnsi="Arial" w:cs="Arial"/>
      <w:bCs/>
      <w:kern w:val="0"/>
      <w:lang w:eastAsia="en-GB"/>
      <w14:ligatures w14:val="none"/>
    </w:rPr>
  </w:style>
  <w:style w:type="paragraph" w:customStyle="1" w:styleId="iiiiiilist">
    <w:name w:val="i ii iii list"/>
    <w:basedOn w:val="Style2"/>
    <w:link w:val="iiiiiilistChar"/>
    <w:qFormat/>
    <w:rsid w:val="004869D2"/>
    <w:pPr>
      <w:numPr>
        <w:numId w:val="19"/>
      </w:numPr>
      <w:spacing w:after="160"/>
      <w:ind w:left="1275" w:hanging="215"/>
    </w:pPr>
    <w:rPr>
      <w:rFonts w:ascii="Arial" w:hAnsi="Arial"/>
    </w:rPr>
  </w:style>
  <w:style w:type="character" w:customStyle="1" w:styleId="iiiiiilistChar">
    <w:name w:val="i ii iii list Char"/>
    <w:basedOn w:val="Style2Char"/>
    <w:link w:val="iiiiiilist"/>
    <w:rsid w:val="004869D2"/>
    <w:rPr>
      <w:rFonts w:ascii="Arial" w:eastAsia="Times New Roman" w:hAnsi="Arial" w:cs="Arial"/>
      <w:bCs/>
      <w:color w:val="000000" w:themeColor="text1"/>
      <w:kern w:val="0"/>
      <w:lang w:val="en-US"/>
      <w14:ligatures w14:val="none"/>
    </w:rPr>
  </w:style>
  <w:style w:type="character" w:styleId="PlaceholderText">
    <w:name w:val="Placeholder Text"/>
    <w:basedOn w:val="DefaultParagraphFont"/>
    <w:uiPriority w:val="99"/>
    <w:semiHidden/>
    <w:rsid w:val="00AA62CC"/>
    <w:rPr>
      <w:color w:val="666666"/>
    </w:rPr>
  </w:style>
  <w:style w:type="character" w:customStyle="1" w:styleId="ui-provider">
    <w:name w:val="ui-provider"/>
    <w:basedOn w:val="DefaultParagraphFont"/>
    <w:rsid w:val="00CB22ED"/>
  </w:style>
  <w:style w:type="paragraph" w:customStyle="1" w:styleId="Pa2">
    <w:name w:val="Pa2"/>
    <w:basedOn w:val="Normal"/>
    <w:next w:val="Normal"/>
    <w:rsid w:val="00DE38B4"/>
    <w:pPr>
      <w:suppressAutoHyphens/>
      <w:autoSpaceDE w:val="0"/>
      <w:autoSpaceDN w:val="0"/>
      <w:spacing w:after="0" w:line="241" w:lineRule="atLeast"/>
      <w:textAlignment w:val="baseline"/>
    </w:pPr>
    <w:rPr>
      <w:rFonts w:ascii="Myriad Pro Light" w:eastAsia="Calibri" w:hAnsi="Myriad Pro Light"/>
      <w:sz w:val="24"/>
    </w:rPr>
  </w:style>
  <w:style w:type="character" w:customStyle="1" w:styleId="A2">
    <w:name w:val="A2"/>
    <w:uiPriority w:val="99"/>
    <w:unhideWhenUsed/>
    <w:rsid w:val="00DE38B4"/>
    <w:rPr>
      <w:rFonts w:cs="Myriad Pro Light"/>
      <w:color w:val="0000FF"/>
      <w:sz w:val="16"/>
      <w:szCs w:val="16"/>
      <w:u w:val="single"/>
    </w:rPr>
  </w:style>
  <w:style w:type="character" w:customStyle="1" w:styleId="A0">
    <w:name w:val="A0"/>
    <w:rsid w:val="00DE38B4"/>
    <w:rPr>
      <w:rFonts w:cs="Myriad Pro Light"/>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9674710">
      <w:bodyDiv w:val="1"/>
      <w:marLeft w:val="0"/>
      <w:marRight w:val="0"/>
      <w:marTop w:val="0"/>
      <w:marBottom w:val="0"/>
      <w:divBdr>
        <w:top w:val="none" w:sz="0" w:space="0" w:color="auto"/>
        <w:left w:val="none" w:sz="0" w:space="0" w:color="auto"/>
        <w:bottom w:val="none" w:sz="0" w:space="0" w:color="auto"/>
        <w:right w:val="none" w:sz="0" w:space="0" w:color="auto"/>
      </w:divBdr>
    </w:div>
    <w:div w:id="353383814">
      <w:bodyDiv w:val="1"/>
      <w:marLeft w:val="0"/>
      <w:marRight w:val="0"/>
      <w:marTop w:val="0"/>
      <w:marBottom w:val="0"/>
      <w:divBdr>
        <w:top w:val="none" w:sz="0" w:space="0" w:color="auto"/>
        <w:left w:val="none" w:sz="0" w:space="0" w:color="auto"/>
        <w:bottom w:val="none" w:sz="0" w:space="0" w:color="auto"/>
        <w:right w:val="none" w:sz="0" w:space="0" w:color="auto"/>
      </w:divBdr>
    </w:div>
    <w:div w:id="523128354">
      <w:bodyDiv w:val="1"/>
      <w:marLeft w:val="0"/>
      <w:marRight w:val="0"/>
      <w:marTop w:val="0"/>
      <w:marBottom w:val="0"/>
      <w:divBdr>
        <w:top w:val="none" w:sz="0" w:space="0" w:color="auto"/>
        <w:left w:val="none" w:sz="0" w:space="0" w:color="auto"/>
        <w:bottom w:val="none" w:sz="0" w:space="0" w:color="auto"/>
        <w:right w:val="none" w:sz="0" w:space="0" w:color="auto"/>
      </w:divBdr>
    </w:div>
    <w:div w:id="930236745">
      <w:bodyDiv w:val="1"/>
      <w:marLeft w:val="0"/>
      <w:marRight w:val="0"/>
      <w:marTop w:val="0"/>
      <w:marBottom w:val="0"/>
      <w:divBdr>
        <w:top w:val="none" w:sz="0" w:space="0" w:color="auto"/>
        <w:left w:val="none" w:sz="0" w:space="0" w:color="auto"/>
        <w:bottom w:val="none" w:sz="0" w:space="0" w:color="auto"/>
        <w:right w:val="none" w:sz="0" w:space="0" w:color="auto"/>
      </w:divBdr>
    </w:div>
    <w:div w:id="1103839509">
      <w:bodyDiv w:val="1"/>
      <w:marLeft w:val="0"/>
      <w:marRight w:val="0"/>
      <w:marTop w:val="0"/>
      <w:marBottom w:val="0"/>
      <w:divBdr>
        <w:top w:val="none" w:sz="0" w:space="0" w:color="auto"/>
        <w:left w:val="none" w:sz="0" w:space="0" w:color="auto"/>
        <w:bottom w:val="none" w:sz="0" w:space="0" w:color="auto"/>
        <w:right w:val="none" w:sz="0" w:space="0" w:color="auto"/>
      </w:divBdr>
    </w:div>
    <w:div w:id="1116482533">
      <w:bodyDiv w:val="1"/>
      <w:marLeft w:val="0"/>
      <w:marRight w:val="0"/>
      <w:marTop w:val="0"/>
      <w:marBottom w:val="0"/>
      <w:divBdr>
        <w:top w:val="none" w:sz="0" w:space="0" w:color="auto"/>
        <w:left w:val="none" w:sz="0" w:space="0" w:color="auto"/>
        <w:bottom w:val="none" w:sz="0" w:space="0" w:color="auto"/>
        <w:right w:val="none" w:sz="0" w:space="0" w:color="auto"/>
      </w:divBdr>
    </w:div>
    <w:div w:id="1140465230">
      <w:bodyDiv w:val="1"/>
      <w:marLeft w:val="0"/>
      <w:marRight w:val="0"/>
      <w:marTop w:val="0"/>
      <w:marBottom w:val="0"/>
      <w:divBdr>
        <w:top w:val="none" w:sz="0" w:space="0" w:color="auto"/>
        <w:left w:val="none" w:sz="0" w:space="0" w:color="auto"/>
        <w:bottom w:val="none" w:sz="0" w:space="0" w:color="auto"/>
        <w:right w:val="none" w:sz="0" w:space="0" w:color="auto"/>
      </w:divBdr>
    </w:div>
    <w:div w:id="1190264845">
      <w:bodyDiv w:val="1"/>
      <w:marLeft w:val="0"/>
      <w:marRight w:val="0"/>
      <w:marTop w:val="0"/>
      <w:marBottom w:val="0"/>
      <w:divBdr>
        <w:top w:val="none" w:sz="0" w:space="0" w:color="auto"/>
        <w:left w:val="none" w:sz="0" w:space="0" w:color="auto"/>
        <w:bottom w:val="none" w:sz="0" w:space="0" w:color="auto"/>
        <w:right w:val="none" w:sz="0" w:space="0" w:color="auto"/>
      </w:divBdr>
    </w:div>
    <w:div w:id="1233538135">
      <w:bodyDiv w:val="1"/>
      <w:marLeft w:val="0"/>
      <w:marRight w:val="0"/>
      <w:marTop w:val="0"/>
      <w:marBottom w:val="0"/>
      <w:divBdr>
        <w:top w:val="none" w:sz="0" w:space="0" w:color="auto"/>
        <w:left w:val="none" w:sz="0" w:space="0" w:color="auto"/>
        <w:bottom w:val="none" w:sz="0" w:space="0" w:color="auto"/>
        <w:right w:val="none" w:sz="0" w:space="0" w:color="auto"/>
      </w:divBdr>
    </w:div>
    <w:div w:id="1308051425">
      <w:bodyDiv w:val="1"/>
      <w:marLeft w:val="0"/>
      <w:marRight w:val="0"/>
      <w:marTop w:val="0"/>
      <w:marBottom w:val="0"/>
      <w:divBdr>
        <w:top w:val="none" w:sz="0" w:space="0" w:color="auto"/>
        <w:left w:val="none" w:sz="0" w:space="0" w:color="auto"/>
        <w:bottom w:val="none" w:sz="0" w:space="0" w:color="auto"/>
        <w:right w:val="none" w:sz="0" w:space="0" w:color="auto"/>
      </w:divBdr>
    </w:div>
    <w:div w:id="1500316137">
      <w:bodyDiv w:val="1"/>
      <w:marLeft w:val="0"/>
      <w:marRight w:val="0"/>
      <w:marTop w:val="0"/>
      <w:marBottom w:val="0"/>
      <w:divBdr>
        <w:top w:val="none" w:sz="0" w:space="0" w:color="auto"/>
        <w:left w:val="none" w:sz="0" w:space="0" w:color="auto"/>
        <w:bottom w:val="none" w:sz="0" w:space="0" w:color="auto"/>
        <w:right w:val="none" w:sz="0" w:space="0" w:color="auto"/>
      </w:divBdr>
    </w:div>
    <w:div w:id="1508642252">
      <w:bodyDiv w:val="1"/>
      <w:marLeft w:val="0"/>
      <w:marRight w:val="0"/>
      <w:marTop w:val="0"/>
      <w:marBottom w:val="0"/>
      <w:divBdr>
        <w:top w:val="none" w:sz="0" w:space="0" w:color="auto"/>
        <w:left w:val="none" w:sz="0" w:space="0" w:color="auto"/>
        <w:bottom w:val="none" w:sz="0" w:space="0" w:color="auto"/>
        <w:right w:val="none" w:sz="0" w:space="0" w:color="auto"/>
      </w:divBdr>
    </w:div>
    <w:div w:id="1568999284">
      <w:bodyDiv w:val="1"/>
      <w:marLeft w:val="0"/>
      <w:marRight w:val="0"/>
      <w:marTop w:val="0"/>
      <w:marBottom w:val="0"/>
      <w:divBdr>
        <w:top w:val="none" w:sz="0" w:space="0" w:color="auto"/>
        <w:left w:val="none" w:sz="0" w:space="0" w:color="auto"/>
        <w:bottom w:val="none" w:sz="0" w:space="0" w:color="auto"/>
        <w:right w:val="none" w:sz="0" w:space="0" w:color="auto"/>
      </w:divBdr>
    </w:div>
    <w:div w:id="1619487585">
      <w:bodyDiv w:val="1"/>
      <w:marLeft w:val="0"/>
      <w:marRight w:val="0"/>
      <w:marTop w:val="0"/>
      <w:marBottom w:val="0"/>
      <w:divBdr>
        <w:top w:val="none" w:sz="0" w:space="0" w:color="auto"/>
        <w:left w:val="none" w:sz="0" w:space="0" w:color="auto"/>
        <w:bottom w:val="none" w:sz="0" w:space="0" w:color="auto"/>
        <w:right w:val="none" w:sz="0" w:space="0" w:color="auto"/>
      </w:divBdr>
    </w:div>
    <w:div w:id="1921257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ocr.org.uk/qualifications/resource-finder/" TargetMode="External"/><Relationship Id="rId26" Type="http://schemas.openxmlformats.org/officeDocument/2006/relationships/hyperlink" Target="mailto:resources.feedback@ocr.org.uk" TargetMode="External"/><Relationship Id="rId3" Type="http://schemas.openxmlformats.org/officeDocument/2006/relationships/customXml" Target="../customXml/item3.xml"/><Relationship Id="rId21" Type="http://schemas.openxmlformats.org/officeDocument/2006/relationships/hyperlink" Target="mailto:resources.feedback@ocr.org.uk"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resources.feedback@ocr.org.uk?subject=I%20liked%20the%20GCSE%20Physics%20A%20Purposeful%20Practicals%20Determining%20density%20of%20a%20regular%20solid" TargetMode="External"/><Relationship Id="rId25" Type="http://schemas.openxmlformats.org/officeDocument/2006/relationships/hyperlink" Target="https://www.ocr.org.uk/qualifications/resource-finder/" TargetMode="External"/><Relationship Id="rId2" Type="http://schemas.openxmlformats.org/officeDocument/2006/relationships/customXml" Target="../customXml/item2.xml"/><Relationship Id="rId16" Type="http://schemas.openxmlformats.org/officeDocument/2006/relationships/hyperlink" Target="mailto:resources.feedback@ocr.org.uk?subject=I%20liked%20the%20GCSE%20Physics%20A%20Purposeful%20Practicals%20Determining%20density%20of%20a%20regular%20solid" TargetMode="External"/><Relationship Id="rId20" Type="http://schemas.openxmlformats.org/officeDocument/2006/relationships/hyperlink" Target="https://www.ocr.org.uk/qualifications/expression-of-interest/"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resources.feedback@ocr.org.uk?subject=I%20liked%20the%20GCSE%20Physics%20A%20Purposeful%20Practicals%20Determining%20density%20of%20a%20regular%20solid"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mailto:resources.feedback@ocr.org.uk?subject=I%20liked%20the%20GCSE%20Physics%20A%20Purposeful%20Practicals%20Determining%20density%20of%20a%20regular%20solid" TargetMode="External"/><Relationship Id="rId28" Type="http://schemas.openxmlformats.org/officeDocument/2006/relationships/hyperlink" Target="mailto:resources.feedback@ocr.org.uk" TargetMode="External"/><Relationship Id="rId10" Type="http://schemas.openxmlformats.org/officeDocument/2006/relationships/endnotes" Target="endnotes.xml"/><Relationship Id="rId19" Type="http://schemas.openxmlformats.org/officeDocument/2006/relationships/hyperlink" Target="mailto:resources.feedback@ocr.org.uk"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cience.cleapss.org.uk/" TargetMode="External"/><Relationship Id="rId22" Type="http://schemas.openxmlformats.org/officeDocument/2006/relationships/image" Target="media/image30.jpeg"/><Relationship Id="rId27" Type="http://schemas.openxmlformats.org/officeDocument/2006/relationships/hyperlink" Target="https://www.ocr.org.uk/qualifications/expression-of-interest/"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6BA3CF10A74F4580AD14CAF7946F9C" ma:contentTypeVersion="23" ma:contentTypeDescription="Create a new document." ma:contentTypeScope="" ma:versionID="4c8e3ff641afe2f029d32cf80d561a22">
  <xsd:schema xmlns:xsd="http://www.w3.org/2001/XMLSchema" xmlns:xs="http://www.w3.org/2001/XMLSchema" xmlns:p="http://schemas.microsoft.com/office/2006/metadata/properties" xmlns:ns2="74ab448d-5883-47ec-898b-8dae4897de74" xmlns:ns3="a64829b1-ed52-45e5-9012-b69bfe77c40c" targetNamespace="http://schemas.microsoft.com/office/2006/metadata/properties" ma:root="true" ma:fieldsID="d23e2a2aaa9a269167e06656480eecc0" ns2:_="" ns3:_="">
    <xsd:import namespace="74ab448d-5883-47ec-898b-8dae4897de74"/>
    <xsd:import namespace="a64829b1-ed52-45e5-9012-b69bfe77c40c"/>
    <xsd:element name="properties">
      <xsd:complexType>
        <xsd:sequence>
          <xsd:element name="documentManagement">
            <xsd:complexType>
              <xsd:all>
                <xsd:element ref="ns2:Qualification"/>
                <xsd:element ref="ns2:Component"/>
                <xsd:element ref="ns2:Series"/>
                <xsd:element ref="ns2:Reourcetype"/>
                <xsd:element ref="ns2:Documenttype"/>
                <xsd:element ref="ns2:Productionmanager" minOccurs="0"/>
                <xsd:element ref="ns2:SAName" minOccurs="0"/>
                <xsd:element ref="ns2:Deliverable_x002f_TaskID" minOccurs="0"/>
                <xsd:element ref="ns2:lcf76f155ced4ddcb4097134ff3c332f" minOccurs="0"/>
                <xsd:element ref="ns3:TaxCatchAll" minOccurs="0"/>
                <xsd:element ref="ns2:CreativeNotes" minOccurs="0"/>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ab448d-5883-47ec-898b-8dae4897de74" elementFormDefault="qualified">
    <xsd:import namespace="http://schemas.microsoft.com/office/2006/documentManagement/types"/>
    <xsd:import namespace="http://schemas.microsoft.com/office/infopath/2007/PartnerControls"/>
    <xsd:element name="Qualification" ma:index="8" ma:displayName="Qualification" ma:format="Dropdown" ma:internalName="Qualification">
      <xsd:simpleType>
        <xsd:restriction base="dms:Choice">
          <xsd:enumeration value="AS Level"/>
          <xsd:enumeration value="A Level"/>
          <xsd:enumeration value="GCSE"/>
          <xsd:enumeration value="Entry Level"/>
          <xsd:enumeration value="Cambridge Nationals"/>
          <xsd:enumeration value="Cambridge Technicals Level 2"/>
          <xsd:enumeration value="Cambridge Technicals Level 3"/>
          <xsd:enumeration value="A and AS Level"/>
          <xsd:enumeration value="Extended Project Qualification (EPQ)"/>
          <xsd:enumeration value="Level 3 Certificate"/>
        </xsd:restriction>
      </xsd:simpleType>
    </xsd:element>
    <xsd:element name="Component" ma:index="10" ma:displayName="Component" ma:default="N/A" ma:format="Dropdown" ma:internalName="Component">
      <xsd:simpleType>
        <xsd:restriction base="dms:Text">
          <xsd:maxLength value="255"/>
        </xsd:restriction>
      </xsd:simpleType>
    </xsd:element>
    <xsd:element name="Series" ma:index="11" ma:displayName="Series" ma:default="N/A" ma:format="Dropdown" ma:internalName="Series">
      <xsd:simpleType>
        <xsd:restriction base="dms:Text">
          <xsd:maxLength value="255"/>
        </xsd:restriction>
      </xsd:simpleType>
    </xsd:element>
    <xsd:element name="Reourcetype" ma:index="12" ma:displayName="Resource type" ma:default="Integrated instruction" ma:format="Dropdown" ma:internalName="Reourcetype">
      <xsd:simpleType>
        <xsd:restriction base="dms:Choice">
          <xsd:enumeration value="Integrated instruction"/>
          <xsd:enumeration value="Purposeful Practical Sheets (PAG)"/>
          <xsd:enumeration value="Planning"/>
          <xsd:enumeration value="Meeting Minutes"/>
          <xsd:enumeration value="Videos"/>
          <xsd:enumeration value="ERA"/>
          <xsd:enumeration value="ALL"/>
        </xsd:restriction>
      </xsd:simpleType>
    </xsd:element>
    <xsd:element name="Documenttype" ma:index="13" ma:displayName="Document type" ma:default="Content" ma:format="Dropdown" ma:internalName="Documenttype">
      <xsd:simpleType>
        <xsd:restriction base="dms:Choice">
          <xsd:enumeration value="Indesign"/>
          <xsd:enumeration value="Content"/>
          <xsd:enumeration value="Cover"/>
          <xsd:enumeration value="Published"/>
          <xsd:enumeration value="Image"/>
          <xsd:enumeration value="Question paper"/>
          <xsd:enumeration value="Commission"/>
          <xsd:enumeration value="Working document"/>
        </xsd:restriction>
      </xsd:simpleType>
    </xsd:element>
    <xsd:element name="Productionmanager" ma:index="14" nillable="true" ma:displayName="Production manager" ma:format="Dropdown" ma:list="UserInfo" ma:SharePointGroup="0" ma:internalName="Productionmanag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AName" ma:index="15" nillable="true" ma:displayName="Subject advisor" ma:format="Dropdown" ma:internalName="SAName">
      <xsd:simpleType>
        <xsd:restriction base="dms:Text">
          <xsd:maxLength value="255"/>
        </xsd:restriction>
      </xsd:simpleType>
    </xsd:element>
    <xsd:element name="Deliverable_x002f_TaskID" ma:index="16" nillable="true" ma:displayName="Power App ID" ma:decimals="0" ma:format="Dropdown" ma:internalName="Deliverable_x002f_TaskID" ma:percentage="FALSE">
      <xsd:simpleType>
        <xsd:restriction base="dms:Number"/>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CreativeNotes" ma:index="20" nillable="true" ma:displayName="Creative Notes" ma:format="Dropdown" ma:internalName="CreativeNotes">
      <xsd:simpleType>
        <xsd:union memberTypes="dms:Text">
          <xsd:simpleType>
            <xsd:restriction base="dms:Choice">
              <xsd:enumeration value="Generic"/>
              <xsd:enumeration value="Hazard icon"/>
            </xsd:restriction>
          </xsd:simpleType>
        </xsd:union>
      </xsd:simpleType>
    </xsd:element>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axOccurs="1" ma:index="9"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a64829b1-ed52-45e5-9012-b69bfe77c40c" xsi:nil="true"/>
    <Series xmlns="74ab448d-5883-47ec-898b-8dae4897de74">N/A</Series>
    <Qualification xmlns="74ab448d-5883-47ec-898b-8dae4897de74">GCSE</Qualification>
    <Productionmanager xmlns="74ab448d-5883-47ec-898b-8dae4897de74">
      <UserInfo>
        <DisplayName>Carla Thom</DisplayName>
        <AccountId>431</AccountId>
        <AccountType/>
      </UserInfo>
    </Productionmanager>
    <Documenttype xmlns="74ab448d-5883-47ec-898b-8dae4897de74">Working document</Documenttype>
    <Component xmlns="74ab448d-5883-47ec-898b-8dae4897de74">N/A</Component>
    <CreativeNotes xmlns="74ab448d-5883-47ec-898b-8dae4897de74" xsi:nil="true"/>
    <lcf76f155ced4ddcb4097134ff3c332f xmlns="74ab448d-5883-47ec-898b-8dae4897de74">
      <Terms xmlns="http://schemas.microsoft.com/office/infopath/2007/PartnerControls"/>
    </lcf76f155ced4ddcb4097134ff3c332f>
    <Reourcetype xmlns="74ab448d-5883-47ec-898b-8dae4897de74">Purposeful Practical Sheets (PAG)</Reourcetype>
    <SAName xmlns="74ab448d-5883-47ec-898b-8dae4897de74" xsi:nil="true"/>
    <Deliverable_x002f_TaskID xmlns="74ab448d-5883-47ec-898b-8dae4897de74">3159</Deliverable_x002f_TaskI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1F847A-995F-4EA6-B19E-61CD639AF1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ab448d-5883-47ec-898b-8dae4897de74"/>
    <ds:schemaRef ds:uri="a64829b1-ed52-45e5-9012-b69bfe77c4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301D63-8AC8-4F65-B78A-48576599E08E}">
  <ds:schemaRefs>
    <ds:schemaRef ds:uri="http://schemas.openxmlformats.org/officeDocument/2006/bibliography"/>
  </ds:schemaRefs>
</ds:datastoreItem>
</file>

<file path=customXml/itemProps3.xml><?xml version="1.0" encoding="utf-8"?>
<ds:datastoreItem xmlns:ds="http://schemas.openxmlformats.org/officeDocument/2006/customXml" ds:itemID="{29EC3580-DC10-4AE4-988F-60C645928DCE}">
  <ds:schemaRefs>
    <ds:schemaRef ds:uri="http://schemas.microsoft.com/office/2006/metadata/properties"/>
    <ds:schemaRef ds:uri="http://schemas.microsoft.com/office/infopath/2007/PartnerControls"/>
    <ds:schemaRef ds:uri="a64829b1-ed52-45e5-9012-b69bfe77c40c"/>
    <ds:schemaRef ds:uri="74ab448d-5883-47ec-898b-8dae4897de74"/>
  </ds:schemaRefs>
</ds:datastoreItem>
</file>

<file path=customXml/itemProps4.xml><?xml version="1.0" encoding="utf-8"?>
<ds:datastoreItem xmlns:ds="http://schemas.openxmlformats.org/officeDocument/2006/customXml" ds:itemID="{12981CF4-C61B-4A56-BE04-4DC850EF1992}">
  <ds:schemaRefs>
    <ds:schemaRef ds:uri="http://schemas.microsoft.com/sharepoint/v3/contenttype/forms"/>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Template>
  <TotalTime>188</TotalTime>
  <Pages>8</Pages>
  <Words>1704</Words>
  <Characters>9715</Characters>
  <Application>Microsoft Office Word</Application>
  <DocSecurity>0</DocSecurity>
  <Lines>80</Lines>
  <Paragraphs>22</Paragraphs>
  <ScaleCrop>false</ScaleCrop>
  <Company>Cambridge University Press &amp; Assessment</Company>
  <LinksUpToDate>false</LinksUpToDate>
  <CharactersWithSpaces>11397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Physics Determining density of a regular solid</dc:title>
  <dc:subject>Physics A</dc:subject>
  <dc:creator>OCR</dc:creator>
  <cp:keywords>GCSE PhysicsDetermining density of a regular solid</cp:keywords>
  <dc:description/>
  <cp:lastModifiedBy>Carla Thom</cp:lastModifiedBy>
  <cp:revision>124</cp:revision>
  <dcterms:created xsi:type="dcterms:W3CDTF">2024-08-08T13:23:00Z</dcterms:created>
  <dcterms:modified xsi:type="dcterms:W3CDTF">2024-09-09T10:39:00Z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0x0101009C6BA3CF10A74F4580AD14CAF7946F9C</vt:lpwstr>
  </property>
  <property fmtid="{D5CDD505-2E9C-101B-9397-08002B2CF9AE}" pid="3" name="MediaServiceImageTags">
    <vt:lpwstr/>
  </property>
  <property fmtid="{D5CDD505-2E9C-101B-9397-08002B2CF9AE}" pid="4" name="Deliverable/TaskID">
    <vt:r8>1979</vt:r8>
  </property>
  <property fmtid="{D5CDD505-2E9C-101B-9397-08002B2CF9AE}" pid="5" name="Reourcetype">
    <vt:lpwstr>Template</vt:lpwstr>
  </property>
  <property fmtid="{D5CDD505-2E9C-101B-9397-08002B2CF9AE}" pid="6" name="MTWinEqns">
    <vt:bool>true</vt:bool>
  </property>
</Properties>
</file>