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2F00A" w14:textId="77777777" w:rsidR="00455D62" w:rsidRPr="00C01FD4" w:rsidRDefault="00EB2083" w:rsidP="00C01FD4">
      <w:pPr>
        <w:pStyle w:val="Heading1"/>
        <w:spacing w:after="320" w:line="240" w:lineRule="auto"/>
        <w:rPr>
          <w:sz w:val="36"/>
          <w:szCs w:val="36"/>
        </w:rPr>
      </w:pPr>
      <w:r w:rsidRPr="00C01FD4">
        <w:rPr>
          <w:sz w:val="36"/>
          <w:szCs w:val="36"/>
        </w:rPr>
        <w:t xml:space="preserve">Chemistry </w:t>
      </w:r>
      <w:r w:rsidR="00455D62" w:rsidRPr="00C01FD4">
        <w:rPr>
          <w:sz w:val="36"/>
          <w:szCs w:val="36"/>
        </w:rPr>
        <w:t xml:space="preserve">PAG </w:t>
      </w:r>
      <w:r w:rsidRPr="00C01FD4">
        <w:rPr>
          <w:sz w:val="36"/>
          <w:szCs w:val="36"/>
        </w:rPr>
        <w:t>8</w:t>
      </w:r>
      <w:r w:rsidR="00455D62" w:rsidRPr="00C01FD4">
        <w:rPr>
          <w:sz w:val="36"/>
          <w:szCs w:val="36"/>
        </w:rPr>
        <w:t xml:space="preserve">: </w:t>
      </w:r>
      <w:r w:rsidRPr="00C01FD4">
        <w:rPr>
          <w:sz w:val="36"/>
          <w:szCs w:val="36"/>
        </w:rPr>
        <w:t>Measuring rates of reaction</w:t>
      </w:r>
    </w:p>
    <w:p w14:paraId="19CF861A" w14:textId="77777777" w:rsidR="00455D62" w:rsidRPr="00C01FD4" w:rsidRDefault="00455D62" w:rsidP="00C01FD4">
      <w:pPr>
        <w:pStyle w:val="Heading1"/>
        <w:spacing w:before="0" w:after="320" w:line="240" w:lineRule="auto"/>
        <w:rPr>
          <w:sz w:val="36"/>
          <w:szCs w:val="36"/>
        </w:rPr>
      </w:pPr>
      <w:r w:rsidRPr="00C01FD4">
        <w:rPr>
          <w:sz w:val="36"/>
          <w:szCs w:val="36"/>
        </w:rPr>
        <w:t>Combined Science</w:t>
      </w:r>
      <w:r w:rsidR="00EB2083" w:rsidRPr="00C01FD4">
        <w:rPr>
          <w:sz w:val="36"/>
          <w:szCs w:val="36"/>
        </w:rPr>
        <w:t xml:space="preserve"> PAG C5</w:t>
      </w:r>
      <w:r w:rsidRPr="00C01FD4">
        <w:rPr>
          <w:sz w:val="36"/>
          <w:szCs w:val="36"/>
        </w:rPr>
        <w:t xml:space="preserve">: </w:t>
      </w:r>
      <w:r w:rsidR="00EB2083" w:rsidRPr="00C01FD4">
        <w:rPr>
          <w:sz w:val="36"/>
          <w:szCs w:val="36"/>
        </w:rPr>
        <w:t>Measuring rates of reaction</w:t>
      </w:r>
    </w:p>
    <w:p w14:paraId="49585E73" w14:textId="77777777" w:rsidR="00455D62" w:rsidRPr="00C01FD4" w:rsidRDefault="00455D62" w:rsidP="00C01FD4">
      <w:pPr>
        <w:pStyle w:val="Heading1"/>
        <w:spacing w:before="0" w:after="320" w:line="240" w:lineRule="auto"/>
        <w:rPr>
          <w:sz w:val="36"/>
          <w:szCs w:val="36"/>
        </w:rPr>
      </w:pPr>
      <w:r w:rsidRPr="00C01FD4">
        <w:rPr>
          <w:sz w:val="36"/>
          <w:szCs w:val="36"/>
        </w:rPr>
        <w:t>Suggested</w:t>
      </w:r>
      <w:r w:rsidR="00EB2083" w:rsidRPr="00C01FD4">
        <w:rPr>
          <w:sz w:val="36"/>
          <w:szCs w:val="36"/>
        </w:rPr>
        <w:t xml:space="preserve"> Activity 2</w:t>
      </w:r>
      <w:r w:rsidRPr="00C01FD4">
        <w:rPr>
          <w:sz w:val="36"/>
          <w:szCs w:val="36"/>
        </w:rPr>
        <w:t xml:space="preserve">: </w:t>
      </w:r>
      <w:r w:rsidR="00EB2083" w:rsidRPr="00C01FD4">
        <w:rPr>
          <w:sz w:val="36"/>
          <w:szCs w:val="36"/>
        </w:rPr>
        <w:t>The disappearing cross</w:t>
      </w:r>
    </w:p>
    <w:p w14:paraId="5E2C34CC" w14:textId="77777777" w:rsidR="00946300" w:rsidRPr="00946300" w:rsidRDefault="00946300" w:rsidP="00C01FD4">
      <w:pPr>
        <w:pStyle w:val="Heading2"/>
        <w:spacing w:before="0" w:after="320" w:line="240" w:lineRule="auto"/>
      </w:pPr>
      <w:r w:rsidRPr="00C01FD4">
        <w:rPr>
          <w:sz w:val="36"/>
          <w:szCs w:val="36"/>
        </w:rPr>
        <w:t>Instructions and answers for teachers</w:t>
      </w:r>
      <w:r w:rsidR="000A5542" w:rsidRPr="00C01FD4">
        <w:rPr>
          <w:sz w:val="36"/>
          <w:szCs w:val="36"/>
        </w:rPr>
        <w:t xml:space="preserve"> &amp; technicians</w:t>
      </w:r>
    </w:p>
    <w:p w14:paraId="60F259D6" w14:textId="77777777" w:rsidR="00946300" w:rsidRPr="00946300" w:rsidRDefault="00946300" w:rsidP="0042609C">
      <w:pPr>
        <w:rPr>
          <w:rFonts w:cs="Arial"/>
        </w:rPr>
      </w:pPr>
      <w:r w:rsidRPr="00946300">
        <w:t xml:space="preserve">These instructions cover the </w:t>
      </w:r>
      <w:r w:rsidR="000A3710">
        <w:t>learner</w:t>
      </w:r>
      <w:r w:rsidRPr="00946300">
        <w:t xml:space="preserve"> activity section which can be found on </w:t>
      </w:r>
      <w:hyperlink w:anchor="_Learner_Activity_1" w:history="1">
        <w:r w:rsidR="00C01FD4">
          <w:rPr>
            <w:rStyle w:val="Hyperlink"/>
          </w:rPr>
          <w:t>page 12</w:t>
        </w:r>
      </w:hyperlink>
      <w:r w:rsidR="00A01A13">
        <w:rPr>
          <w:rFonts w:cs="Arial"/>
        </w:rPr>
        <w:t xml:space="preserve">. </w:t>
      </w:r>
      <w:r w:rsidRPr="00946300">
        <w:rPr>
          <w:rFonts w:cs="Arial"/>
        </w:rPr>
        <w:t>This Practical activity supports OCR GCSE Chemistry</w:t>
      </w:r>
      <w:r w:rsidR="0058380B">
        <w:rPr>
          <w:rFonts w:cs="Arial"/>
        </w:rPr>
        <w:t xml:space="preserve"> and Combined Science</w:t>
      </w:r>
      <w:r w:rsidRPr="00946300">
        <w:rPr>
          <w:rFonts w:cs="Arial"/>
        </w:rPr>
        <w:t>.</w:t>
      </w:r>
    </w:p>
    <w:p w14:paraId="4C6D5DE1" w14:textId="77777777" w:rsidR="00946300" w:rsidRDefault="00946300" w:rsidP="00946300">
      <w:pPr>
        <w:rPr>
          <w:b/>
        </w:rPr>
      </w:pPr>
      <w:r w:rsidRPr="00946300">
        <w:rPr>
          <w:b/>
        </w:rPr>
        <w:t xml:space="preserve">When distributing the activity section to the </w:t>
      </w:r>
      <w:r w:rsidR="000A3710">
        <w:rPr>
          <w:b/>
        </w:rPr>
        <w:t>learner</w:t>
      </w:r>
      <w:r w:rsidRPr="00946300">
        <w:rPr>
          <w:b/>
        </w:rPr>
        <w:t>s</w:t>
      </w:r>
      <w:r w:rsidR="00A01A13">
        <w:rPr>
          <w:b/>
        </w:rPr>
        <w:t>,</w:t>
      </w:r>
      <w:r w:rsidRPr="00946300">
        <w:rPr>
          <w:b/>
        </w:rPr>
        <w:t xml:space="preserve"> either as a printed copy or as a Word file</w:t>
      </w:r>
      <w:r w:rsidR="00A01A13">
        <w:rPr>
          <w:b/>
        </w:rPr>
        <w:t>,</w:t>
      </w:r>
      <w:r w:rsidRPr="00946300">
        <w:rPr>
          <w:b/>
        </w:rPr>
        <w:t xml:space="preserve"> you will need to remove the teacher instructions section.</w:t>
      </w:r>
    </w:p>
    <w:tbl>
      <w:tblPr>
        <w:tblW w:w="9464"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6D3B4"/>
        <w:tblLook w:val="04A0" w:firstRow="1" w:lastRow="0" w:firstColumn="1" w:lastColumn="0" w:noHBand="0" w:noVBand="1"/>
      </w:tblPr>
      <w:tblGrid>
        <w:gridCol w:w="9464"/>
      </w:tblGrid>
      <w:tr w:rsidR="00EB2083" w14:paraId="28645B84" w14:textId="77777777" w:rsidTr="00FC79F4">
        <w:tc>
          <w:tcPr>
            <w:tcW w:w="9464" w:type="dxa"/>
            <w:shd w:val="clear" w:color="auto" w:fill="F6D3B4"/>
          </w:tcPr>
          <w:p w14:paraId="1AB7533D" w14:textId="77777777" w:rsidR="00EB2083" w:rsidRPr="0004271C" w:rsidRDefault="00EB2083" w:rsidP="00C96430">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0600FE1E" w14:textId="77777777" w:rsidR="00EB2083" w:rsidRPr="0004271C" w:rsidRDefault="00EB2083" w:rsidP="00C96430">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6F2165CA" w14:textId="77777777" w:rsidR="00EB2083" w:rsidRPr="00A2067E" w:rsidRDefault="00EB2083" w:rsidP="00C96430">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6F4AEC9E" w14:textId="77777777" w:rsidR="00EB2083" w:rsidRPr="0004271C" w:rsidRDefault="00EB2083" w:rsidP="00C96430">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2D17A302" w14:textId="77777777" w:rsidR="00EB2083" w:rsidRPr="00946300" w:rsidRDefault="00EB2083" w:rsidP="00EB2083">
      <w:pPr>
        <w:spacing w:before="240"/>
        <w:rPr>
          <w:b/>
        </w:rPr>
      </w:pPr>
      <w:r w:rsidRPr="00946300">
        <w:rPr>
          <w:b/>
        </w:rPr>
        <w:t>OCR recommendations:</w:t>
      </w:r>
    </w:p>
    <w:p w14:paraId="7ED54536" w14:textId="77777777" w:rsidR="00EB2083" w:rsidRPr="00946300" w:rsidRDefault="00EB2083" w:rsidP="00EB2083">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56CD1F61" w14:textId="77777777" w:rsidR="00EB2083" w:rsidRPr="00946300" w:rsidRDefault="00EB2083" w:rsidP="00EB2083">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15" w:history="1">
        <w:r w:rsidRPr="00503BDD">
          <w:rPr>
            <w:rStyle w:val="Hyperlink"/>
            <w:rFonts w:cs="Calibri"/>
          </w:rPr>
          <w:t>http://science.cleapss.org.uk</w:t>
        </w:r>
      </w:hyperlink>
      <w:r w:rsidRPr="00946300">
        <w:rPr>
          <w:rFonts w:cs="Calibri"/>
          <w:b/>
          <w:color w:val="000000"/>
        </w:rPr>
        <w:t>)</w:t>
      </w:r>
      <w:r>
        <w:rPr>
          <w:rFonts w:cs="Calibri"/>
          <w:b/>
          <w:color w:val="000000"/>
        </w:rPr>
        <w:t>.</w:t>
      </w:r>
    </w:p>
    <w:p w14:paraId="1639A255" w14:textId="77777777" w:rsidR="00EB2083" w:rsidRPr="00946300" w:rsidRDefault="00EB2083" w:rsidP="00C01FD4">
      <w:pPr>
        <w:spacing w:after="0"/>
        <w:rPr>
          <w:b/>
        </w:r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3C156568" w14:textId="77777777" w:rsidR="00EB2083" w:rsidRDefault="00EB2083" w:rsidP="00C01FD4">
      <w:pPr>
        <w:spacing w:after="200"/>
        <w:sectPr w:rsidR="00EB2083" w:rsidSect="00E71EB6">
          <w:headerReference w:type="default" r:id="rId16"/>
          <w:footerReference w:type="default" r:id="rId17"/>
          <w:pgSz w:w="11906" w:h="16838" w:code="9"/>
          <w:pgMar w:top="1701" w:right="1134" w:bottom="851" w:left="1134" w:header="709" w:footer="351" w:gutter="0"/>
          <w:cols w:space="708"/>
          <w:docGrid w:linePitch="360"/>
        </w:sectPr>
      </w:pPr>
    </w:p>
    <w:p w14:paraId="1BE0080C" w14:textId="77777777" w:rsidR="00946300" w:rsidRPr="00085224" w:rsidRDefault="00946300" w:rsidP="00946300">
      <w:pPr>
        <w:pStyle w:val="Heading3"/>
      </w:pPr>
      <w:r w:rsidRPr="00085224">
        <w:lastRenderedPageBreak/>
        <w:t>Introduction</w:t>
      </w:r>
    </w:p>
    <w:p w14:paraId="7CA16FD9" w14:textId="77777777" w:rsidR="0042609C" w:rsidRDefault="0042609C" w:rsidP="00EB533F">
      <w:r>
        <w:t>In this activity, learners can investigate the effect o</w:t>
      </w:r>
      <w:r w:rsidR="00A01A13">
        <w:t>f</w:t>
      </w:r>
      <w:r>
        <w:t xml:space="preserve"> concentration o</w:t>
      </w:r>
      <w:r w:rsidR="00A01A13">
        <w:t>n</w:t>
      </w:r>
      <w:r>
        <w:t xml:space="preserve"> the rate of reaction between hydrochloric acid and sodium thiosulfate. This is a commonly used practical that can cause concern due to the production of </w:t>
      </w:r>
      <w:proofErr w:type="spellStart"/>
      <w:r w:rsidR="00A01A13">
        <w:t>sulfur</w:t>
      </w:r>
      <w:proofErr w:type="spellEnd"/>
      <w:r w:rsidR="00A01A13">
        <w:t xml:space="preserve"> </w:t>
      </w:r>
      <w:r>
        <w:t>dioxide. This activity has been adapted from a CLEAPSS resource and has the following advantages:</w:t>
      </w:r>
    </w:p>
    <w:p w14:paraId="584CE093" w14:textId="77777777" w:rsidR="0042609C" w:rsidRDefault="0042609C" w:rsidP="006C1EF9">
      <w:pPr>
        <w:numPr>
          <w:ilvl w:val="0"/>
          <w:numId w:val="43"/>
        </w:numPr>
      </w:pPr>
      <w:r>
        <w:t>reduced scale – volumes about one fifth of those normally used</w:t>
      </w:r>
    </w:p>
    <w:p w14:paraId="18505447" w14:textId="77777777" w:rsidR="0042609C" w:rsidRDefault="0042609C" w:rsidP="006C1EF9">
      <w:pPr>
        <w:numPr>
          <w:ilvl w:val="0"/>
          <w:numId w:val="43"/>
        </w:numPr>
      </w:pPr>
      <w:r>
        <w:t xml:space="preserve">use of a stop-bath – neutralises the acid and dissolves the </w:t>
      </w:r>
      <w:proofErr w:type="spellStart"/>
      <w:r>
        <w:t>sulfur</w:t>
      </w:r>
      <w:proofErr w:type="spellEnd"/>
      <w:r>
        <w:t xml:space="preserve"> dioxide</w:t>
      </w:r>
    </w:p>
    <w:p w14:paraId="5CBDD858" w14:textId="77777777" w:rsidR="0042609C" w:rsidRDefault="0042609C" w:rsidP="006C1EF9">
      <w:pPr>
        <w:numPr>
          <w:ilvl w:val="0"/>
          <w:numId w:val="43"/>
        </w:numPr>
      </w:pPr>
      <w:r>
        <w:t>experimental setup is constrained, minimising the chances of spills</w:t>
      </w:r>
    </w:p>
    <w:p w14:paraId="7A219CC7" w14:textId="341538FE" w:rsidR="0042609C" w:rsidRDefault="0042609C" w:rsidP="006C1EF9">
      <w:r w:rsidRPr="00526BF8">
        <w:t xml:space="preserve">This resource is adapted from the </w:t>
      </w:r>
      <w:r>
        <w:t xml:space="preserve">CLEAPSS experiment ‘The thiosulfate-acid reaction’– </w:t>
      </w:r>
      <w:hyperlink r:id="rId18" w:history="1">
        <w:r w:rsidR="00FB406A">
          <w:rPr>
            <w:rStyle w:val="Hyperlink"/>
          </w:rPr>
          <w:t>http://science.cleapss.org.uk/Resource-Info/PP041-The-thiosulfate-acid-reaction-rate-and-concentration.aspx</w:t>
        </w:r>
      </w:hyperlink>
    </w:p>
    <w:p w14:paraId="76888550" w14:textId="77777777" w:rsidR="00E90D8E" w:rsidRDefault="00E90D8E" w:rsidP="00EB533F">
      <w:r>
        <w:t xml:space="preserve">In addition to other practical activities </w:t>
      </w:r>
      <w:hyperlink r:id="rId19" w:anchor="resources" w:history="1">
        <w:r w:rsidRPr="00E90D8E">
          <w:rPr>
            <w:rStyle w:val="Hyperlink"/>
          </w:rPr>
          <w:t>available from OCR</w:t>
        </w:r>
      </w:hyperlink>
      <w:r>
        <w:t>, suggested practical activities that fit into PAG 8 include:</w:t>
      </w:r>
    </w:p>
    <w:p w14:paraId="6E6F3430" w14:textId="77777777" w:rsidR="00E90D8E" w:rsidRDefault="00CD53CC" w:rsidP="006C1EF9">
      <w:pPr>
        <w:numPr>
          <w:ilvl w:val="0"/>
          <w:numId w:val="44"/>
        </w:numPr>
      </w:pPr>
      <w:hyperlink r:id="rId20" w:history="1">
        <w:r w:rsidR="00E90D8E" w:rsidRPr="00E90D8E">
          <w:rPr>
            <w:rStyle w:val="Hyperlink"/>
          </w:rPr>
          <w:t>The rate of reaction of magnesium with hydrochloric acid</w:t>
        </w:r>
      </w:hyperlink>
      <w:r w:rsidR="00E90D8E">
        <w:t xml:space="preserve"> from the Nuffield Foundation / Royal Society of Chemistry Practical </w:t>
      </w:r>
      <w:r w:rsidR="00EB533F">
        <w:t xml:space="preserve">Chemistry </w:t>
      </w:r>
      <w:r w:rsidR="00E90D8E">
        <w:t>Project</w:t>
      </w:r>
    </w:p>
    <w:p w14:paraId="3B320575" w14:textId="77777777" w:rsidR="00E90D8E" w:rsidRDefault="00CD53CC" w:rsidP="00E90D8E">
      <w:pPr>
        <w:numPr>
          <w:ilvl w:val="0"/>
          <w:numId w:val="44"/>
        </w:numPr>
      </w:pPr>
      <w:hyperlink r:id="rId21" w:history="1">
        <w:r w:rsidR="00E90D8E" w:rsidRPr="00E90D8E">
          <w:rPr>
            <w:rStyle w:val="Hyperlink"/>
          </w:rPr>
          <w:t>Exothermic or endothermic</w:t>
        </w:r>
      </w:hyperlink>
      <w:r w:rsidR="00E90D8E">
        <w:t xml:space="preserve"> from the Nuffield Foundation / Royal Society of Chemistry Practical </w:t>
      </w:r>
      <w:r w:rsidR="00EB533F">
        <w:t xml:space="preserve">Chemistry </w:t>
      </w:r>
      <w:r w:rsidR="00E90D8E">
        <w:t>Project</w:t>
      </w:r>
    </w:p>
    <w:p w14:paraId="09082243" w14:textId="77777777" w:rsidR="00E90D8E" w:rsidRPr="00EB533F" w:rsidRDefault="00CD53CC" w:rsidP="006C1EF9">
      <w:pPr>
        <w:numPr>
          <w:ilvl w:val="0"/>
          <w:numId w:val="44"/>
        </w:numPr>
      </w:pPr>
      <w:hyperlink r:id="rId22" w:history="1">
        <w:r w:rsidR="00E90D8E" w:rsidRPr="00E90D8E">
          <w:rPr>
            <w:rStyle w:val="Hyperlink"/>
          </w:rPr>
          <w:t>The effect of temperature on reaction rate</w:t>
        </w:r>
      </w:hyperlink>
      <w:r w:rsidR="00E90D8E">
        <w:t xml:space="preserve"> from the Royal Society of Chemistry Classic Chemistry Experiments</w:t>
      </w:r>
    </w:p>
    <w:p w14:paraId="18172621" w14:textId="77777777" w:rsidR="00946300" w:rsidRPr="00EB533F" w:rsidRDefault="00946300" w:rsidP="00EB533F">
      <w:pPr>
        <w:pStyle w:val="Heading3"/>
      </w:pPr>
      <w:r w:rsidRPr="00EB533F">
        <w:t>DfE Apparatus and Techniques covered</w:t>
      </w:r>
    </w:p>
    <w:p w14:paraId="4B1E85E5" w14:textId="3A9AEEE8" w:rsidR="00EB2083" w:rsidRDefault="00EB2083" w:rsidP="00EB2083">
      <w:r>
        <w:t>The codes used below match the OCR Practical Activity Learner Record Sheet (</w:t>
      </w:r>
      <w:hyperlink r:id="rId23" w:history="1">
        <w:r w:rsidRPr="006F0158">
          <w:rPr>
            <w:rStyle w:val="Hyperlink"/>
            <w:b/>
          </w:rPr>
          <w:t>Chemistry</w:t>
        </w:r>
      </w:hyperlink>
      <w:r>
        <w:t xml:space="preserve"> / </w:t>
      </w:r>
      <w:hyperlink r:id="rId24" w:history="1">
        <w:r w:rsidRPr="00576F3A">
          <w:rPr>
            <w:rStyle w:val="Hyperlink"/>
            <w:i/>
          </w:rPr>
          <w:t>Combined Science</w:t>
        </w:r>
      </w:hyperlink>
      <w:r>
        <w:t>) and Trackers (</w:t>
      </w:r>
      <w:hyperlink r:id="rId25" w:history="1">
        <w:r w:rsidRPr="006F0158">
          <w:rPr>
            <w:rStyle w:val="Hyperlink"/>
            <w:b/>
          </w:rPr>
          <w:t>Chemistry</w:t>
        </w:r>
      </w:hyperlink>
      <w:r>
        <w:t xml:space="preserve"> / </w:t>
      </w:r>
      <w:hyperlink r:id="rId26" w:history="1">
        <w:r w:rsidRPr="00576F3A">
          <w:rPr>
            <w:rStyle w:val="Hyperlink"/>
            <w:i/>
          </w:rPr>
          <w:t>Combined Science</w:t>
        </w:r>
      </w:hyperlink>
      <w:r>
        <w:t xml:space="preserve">) available online. </w:t>
      </w:r>
      <w:r w:rsidRPr="006F0158">
        <w:rPr>
          <w:b/>
        </w:rPr>
        <w:t>There is no requirement to use these resources.</w:t>
      </w:r>
    </w:p>
    <w:p w14:paraId="6D038E16" w14:textId="77777777" w:rsidR="001612FE" w:rsidRPr="006C1EF9" w:rsidRDefault="0042609C" w:rsidP="006C1EF9">
      <w:r w:rsidRPr="006C1EF9">
        <w:rPr>
          <w:b/>
        </w:rPr>
        <w:t>1</w:t>
      </w:r>
      <w:r w:rsidRPr="00EB533F">
        <w:t xml:space="preserve"> [</w:t>
      </w:r>
      <w:r w:rsidRPr="00EB533F">
        <w:rPr>
          <w:i/>
        </w:rPr>
        <w:t>1</w:t>
      </w:r>
      <w:r w:rsidRPr="00EB533F">
        <w:t xml:space="preserve">]: Use of appropriate apparatus to make and record a range of measurements accurately, including: </w:t>
      </w:r>
      <w:r w:rsidRPr="006C1EF9">
        <w:rPr>
          <w:b/>
        </w:rPr>
        <w:t>ii</w:t>
      </w:r>
      <w:r w:rsidRPr="00EB533F">
        <w:t xml:space="preserve"> [</w:t>
      </w:r>
      <w:r w:rsidRPr="006C1EF9">
        <w:rPr>
          <w:i/>
        </w:rPr>
        <w:t>iv</w:t>
      </w:r>
      <w:r w:rsidRPr="00EB533F">
        <w:t xml:space="preserve">]) time; </w:t>
      </w:r>
      <w:r w:rsidRPr="006C1EF9">
        <w:rPr>
          <w:b/>
        </w:rPr>
        <w:t>iv</w:t>
      </w:r>
      <w:r w:rsidRPr="00EB533F">
        <w:t xml:space="preserve"> [</w:t>
      </w:r>
      <w:r w:rsidRPr="006C1EF9">
        <w:rPr>
          <w:i/>
        </w:rPr>
        <w:t>vi</w:t>
      </w:r>
      <w:r w:rsidRPr="00EB533F">
        <w:t>]) volume of liquids</w:t>
      </w:r>
    </w:p>
    <w:p w14:paraId="3C6ED169" w14:textId="77777777" w:rsidR="001612FE" w:rsidRPr="006C1EF9" w:rsidRDefault="0042609C" w:rsidP="006C1EF9">
      <w:r w:rsidRPr="006C1EF9">
        <w:rPr>
          <w:b/>
        </w:rPr>
        <w:t>3</w:t>
      </w:r>
      <w:r w:rsidRPr="00EB533F">
        <w:t xml:space="preserve"> [</w:t>
      </w:r>
      <w:r w:rsidRPr="00EB533F">
        <w:rPr>
          <w:i/>
        </w:rPr>
        <w:t>8</w:t>
      </w:r>
      <w:r w:rsidRPr="00EB533F">
        <w:t>]: Use of appropriate apparatus and techniques for: i) conducting and monitoring chemical reactions</w:t>
      </w:r>
    </w:p>
    <w:p w14:paraId="026486E2" w14:textId="77777777" w:rsidR="001612FE" w:rsidRPr="0042609C" w:rsidRDefault="0042609C" w:rsidP="006C1EF9">
      <w:pPr>
        <w:rPr>
          <w:b/>
        </w:rPr>
      </w:pPr>
      <w:r w:rsidRPr="006C1EF9">
        <w:rPr>
          <w:b/>
        </w:rPr>
        <w:t>5</w:t>
      </w:r>
      <w:r w:rsidRPr="00EB533F">
        <w:t xml:space="preserve"> [</w:t>
      </w:r>
      <w:r w:rsidRPr="006C1EF9">
        <w:rPr>
          <w:i/>
        </w:rPr>
        <w:t>10</w:t>
      </w:r>
      <w:r w:rsidRPr="006C1EF9">
        <w:t>]: Making and recording of appropriate observations during chemical reactions including: iii) the measurement of rates of reaction by a variety of methods such as colour change</w:t>
      </w:r>
    </w:p>
    <w:p w14:paraId="6597487E" w14:textId="77777777" w:rsidR="0042609C" w:rsidRPr="006C1EF9" w:rsidRDefault="0042609C" w:rsidP="006C1EF9">
      <w:r w:rsidRPr="006C1EF9">
        <w:rPr>
          <w:b/>
        </w:rPr>
        <w:t>6</w:t>
      </w:r>
      <w:r w:rsidRPr="00EB533F">
        <w:t xml:space="preserve"> [</w:t>
      </w:r>
      <w:r w:rsidRPr="006C1EF9">
        <w:rPr>
          <w:i/>
        </w:rPr>
        <w:t>11</w:t>
      </w:r>
      <w:r w:rsidRPr="006C1EF9">
        <w:t>]: Safe use and careful handling of gases, liquids and solids, including: i) careful mixing of reagents under controlled conditions; ii) using appropriate apparatus to explore chemical changes and/or products</w:t>
      </w:r>
    </w:p>
    <w:p w14:paraId="3B981EF3" w14:textId="77777777" w:rsidR="00CD53CC" w:rsidRDefault="00CD53CC">
      <w:pPr>
        <w:spacing w:after="0" w:line="240" w:lineRule="auto"/>
        <w:rPr>
          <w:rFonts w:eastAsia="Times New Roman"/>
          <w:b/>
          <w:bCs/>
          <w:color w:val="B35F14"/>
          <w:sz w:val="28"/>
        </w:rPr>
      </w:pPr>
      <w:r>
        <w:br w:type="page"/>
      </w:r>
    </w:p>
    <w:p w14:paraId="77C4F30C" w14:textId="05E4F503" w:rsidR="00946300" w:rsidRDefault="00946300" w:rsidP="006C1EF9">
      <w:pPr>
        <w:pStyle w:val="Heading3"/>
      </w:pPr>
      <w:r>
        <w:lastRenderedPageBreak/>
        <w:t>Aims</w:t>
      </w:r>
    </w:p>
    <w:p w14:paraId="59AD0C11" w14:textId="77777777" w:rsidR="00946300" w:rsidRPr="00F2134B" w:rsidRDefault="00946300" w:rsidP="006C1EF9">
      <w:r w:rsidRPr="00F2134B">
        <w:t xml:space="preserve">To </w:t>
      </w:r>
      <w:r w:rsidR="0042609C">
        <w:t>investigate the effect of concentration on the rate of reaction between acid and sodium thiosulfate.</w:t>
      </w:r>
    </w:p>
    <w:p w14:paraId="5EB4D9FE" w14:textId="77777777" w:rsidR="00946300" w:rsidRDefault="00946300" w:rsidP="006C1EF9">
      <w:pPr>
        <w:pStyle w:val="Heading3"/>
      </w:pPr>
      <w:r>
        <w:t>Intended class time</w:t>
      </w:r>
    </w:p>
    <w:p w14:paraId="5B1BBBBD" w14:textId="77777777" w:rsidR="00946300" w:rsidRPr="0030436F" w:rsidRDefault="00B80F2B" w:rsidP="006C1EF9">
      <w:r>
        <w:t>20-25</w:t>
      </w:r>
      <w:r w:rsidR="00946300" w:rsidRPr="0030436F">
        <w:t xml:space="preserve"> minutes</w:t>
      </w:r>
    </w:p>
    <w:p w14:paraId="51FE3307" w14:textId="77777777" w:rsidR="00946300" w:rsidRPr="000C13F6" w:rsidRDefault="00946300" w:rsidP="006C1EF9">
      <w:pPr>
        <w:pStyle w:val="Heading3"/>
      </w:pPr>
      <w:r w:rsidRPr="000C13F6">
        <w:t>Links to Specifications</w:t>
      </w:r>
      <w:r>
        <w:t xml:space="preserve">: </w:t>
      </w:r>
    </w:p>
    <w:p w14:paraId="1FF86691" w14:textId="77777777" w:rsidR="00946300" w:rsidRPr="000C13F6" w:rsidRDefault="00946300" w:rsidP="006C1EF9">
      <w:pPr>
        <w:pStyle w:val="Heading3"/>
      </w:pPr>
      <w:r>
        <w:t>Gateway Science (Suite A) – including Working Scientifically (WS)</w:t>
      </w:r>
    </w:p>
    <w:p w14:paraId="1783860B" w14:textId="77777777" w:rsidR="0042609C" w:rsidRPr="0042609C" w:rsidRDefault="0042609C" w:rsidP="006C1EF9">
      <w:r w:rsidRPr="0042609C">
        <w:t>CM5.2i arithmetic computation, ratio when measuring rates of reaction</w:t>
      </w:r>
    </w:p>
    <w:p w14:paraId="2BBA24C5" w14:textId="77777777" w:rsidR="0042609C" w:rsidRPr="0042609C" w:rsidRDefault="0042609C" w:rsidP="006C1EF9">
      <w:r w:rsidRPr="0042609C">
        <w:t>CM5.2iv proportionality when comparing factors affecting rate of reaction</w:t>
      </w:r>
    </w:p>
    <w:p w14:paraId="1F216C11" w14:textId="77777777" w:rsidR="0042609C" w:rsidRPr="0042609C" w:rsidRDefault="0042609C" w:rsidP="006C1EF9">
      <w:r w:rsidRPr="0042609C">
        <w:t>C5.2a suggest practical methods for determining the rate of a given reaction</w:t>
      </w:r>
    </w:p>
    <w:p w14:paraId="603B7B20" w14:textId="77777777" w:rsidR="0042609C" w:rsidRPr="0042609C" w:rsidRDefault="0042609C" w:rsidP="006C1EF9">
      <w:r w:rsidRPr="0042609C">
        <w:t>C5.2b interpret rate of reaction graphs</w:t>
      </w:r>
    </w:p>
    <w:p w14:paraId="64EF683E" w14:textId="77777777" w:rsidR="0042609C" w:rsidRPr="0042609C" w:rsidRDefault="0042609C" w:rsidP="006C1EF9">
      <w:r w:rsidRPr="0042609C">
        <w:t>C5.2c describe the effect of changes in temperature, concentration, pressure, and surface area on rate of reaction</w:t>
      </w:r>
    </w:p>
    <w:p w14:paraId="4F7F08C2" w14:textId="77777777" w:rsidR="0042609C" w:rsidRDefault="0042609C" w:rsidP="006C1EF9">
      <w:r w:rsidRPr="0042609C">
        <w:t>C5.2d explain the effects on rates of reaction of changes in temperature, concentration and pressure in terms of frequency and energy</w:t>
      </w:r>
      <w:r>
        <w:t xml:space="preserve"> of collision between particles</w:t>
      </w:r>
    </w:p>
    <w:p w14:paraId="577FEC71" w14:textId="77777777" w:rsidR="0042609C" w:rsidRPr="0042609C" w:rsidRDefault="0042609C" w:rsidP="006C1EF9">
      <w:r w:rsidRPr="0042609C">
        <w:t>C5.2f describe the characteristics of catalysts and their effect on rates of reaction</w:t>
      </w:r>
    </w:p>
    <w:p w14:paraId="619E8F74" w14:textId="77777777" w:rsidR="0042609C" w:rsidRPr="0042609C" w:rsidRDefault="0042609C" w:rsidP="006C1EF9">
      <w:r w:rsidRPr="0042609C">
        <w:t>C5.2h explain catalytic action in terms of activation energy</w:t>
      </w:r>
    </w:p>
    <w:p w14:paraId="1AF23E45" w14:textId="77777777" w:rsidR="0042609C" w:rsidRPr="0042609C" w:rsidRDefault="0042609C" w:rsidP="006C1EF9">
      <w:r w:rsidRPr="0042609C">
        <w:t>WS1.1b use models to solve problems, make predictions and to develop scientific explanations and understanding of familiar and unfamiliar facts</w:t>
      </w:r>
    </w:p>
    <w:p w14:paraId="5A4B8A79" w14:textId="77777777" w:rsidR="0042609C" w:rsidRPr="0042609C" w:rsidRDefault="0042609C" w:rsidP="006C1EF9">
      <w:r w:rsidRPr="0042609C">
        <w:t>WS1.2e evaluate methods and suggest possible improvements and further investigations</w:t>
      </w:r>
    </w:p>
    <w:p w14:paraId="1F0C20A5" w14:textId="77777777" w:rsidR="0042609C" w:rsidRPr="0042609C" w:rsidRDefault="0042609C" w:rsidP="006C1EF9">
      <w:r w:rsidRPr="0042609C">
        <w:t>WS1.3a presenting observations and other data using appropriate methods</w:t>
      </w:r>
    </w:p>
    <w:p w14:paraId="2F4D27DE" w14:textId="77777777" w:rsidR="0042609C" w:rsidRPr="0042609C" w:rsidRDefault="0042609C" w:rsidP="006C1EF9">
      <w:r w:rsidRPr="0042609C">
        <w:t>WS1.3b translating data from one form to another</w:t>
      </w:r>
    </w:p>
    <w:p w14:paraId="3DFF45E4" w14:textId="77777777" w:rsidR="0042609C" w:rsidRPr="0042609C" w:rsidRDefault="0042609C" w:rsidP="006C1EF9">
      <w:r w:rsidRPr="0042609C">
        <w:t>WS1.3c carrying out and representing mathematical and statistical analysis</w:t>
      </w:r>
    </w:p>
    <w:p w14:paraId="0529184B" w14:textId="77777777" w:rsidR="0042609C" w:rsidRPr="0042609C" w:rsidRDefault="0042609C" w:rsidP="006C1EF9">
      <w:r w:rsidRPr="0042609C">
        <w:t>WS1.3e interpreting observations and other data</w:t>
      </w:r>
    </w:p>
    <w:p w14:paraId="1495AE45" w14:textId="77777777" w:rsidR="0042609C" w:rsidRPr="0042609C" w:rsidRDefault="0042609C" w:rsidP="006C1EF9">
      <w:r w:rsidRPr="0042609C">
        <w:t>WS1.3f presenting reasoned explanations relating data to hypotheses</w:t>
      </w:r>
    </w:p>
    <w:p w14:paraId="4D4B494F" w14:textId="77777777" w:rsidR="0042609C" w:rsidRPr="0042609C" w:rsidRDefault="0042609C" w:rsidP="006C1EF9">
      <w:r w:rsidRPr="0042609C">
        <w:t>WS1.3g evaluating data in terms of accuracy, precision, repeatability and reproducibility</w:t>
      </w:r>
    </w:p>
    <w:p w14:paraId="5C483709" w14:textId="77777777" w:rsidR="0042609C" w:rsidRPr="0042609C" w:rsidRDefault="0042609C" w:rsidP="006C1EF9">
      <w:r w:rsidRPr="0042609C">
        <w:t>WS1.3h identifying potential sources of random and systematic error</w:t>
      </w:r>
    </w:p>
    <w:p w14:paraId="59743E38" w14:textId="77777777" w:rsidR="0042609C" w:rsidRPr="0042609C" w:rsidRDefault="0042609C" w:rsidP="006C1EF9">
      <w:r w:rsidRPr="0042609C">
        <w:t>WS1.4a use scientific vocabulary, terminology and definitions</w:t>
      </w:r>
    </w:p>
    <w:p w14:paraId="5B83BE0A" w14:textId="77777777" w:rsidR="0042609C" w:rsidRPr="0042609C" w:rsidRDefault="0042609C" w:rsidP="006C1EF9">
      <w:r w:rsidRPr="0042609C">
        <w:t>WS1.4c use SI units and IUPAC chemical nomenclature unless inappropriate</w:t>
      </w:r>
    </w:p>
    <w:p w14:paraId="681E5B59" w14:textId="77777777" w:rsidR="0042609C" w:rsidRPr="0042609C" w:rsidRDefault="0042609C" w:rsidP="006C1EF9">
      <w:r w:rsidRPr="0042609C">
        <w:lastRenderedPageBreak/>
        <w:t>WS1.4f use an appropriate number of significant figures in calculation</w:t>
      </w:r>
    </w:p>
    <w:p w14:paraId="6FA35DBD" w14:textId="77777777" w:rsidR="0042609C" w:rsidRPr="0042609C" w:rsidRDefault="0042609C" w:rsidP="006C1EF9">
      <w:r w:rsidRPr="0042609C">
        <w:t>WS2a carry out experiments</w:t>
      </w:r>
    </w:p>
    <w:p w14:paraId="695017E4" w14:textId="77777777" w:rsidR="0042609C" w:rsidRPr="0042609C" w:rsidRDefault="0042609C" w:rsidP="006C1EF9">
      <w:r w:rsidRPr="0042609C">
        <w:t>WS2b make and record observations and measurements using a range of apparatus and methods</w:t>
      </w:r>
    </w:p>
    <w:p w14:paraId="40B165F6" w14:textId="77777777" w:rsidR="001612FE" w:rsidRDefault="0042609C" w:rsidP="006C1EF9">
      <w:r w:rsidRPr="0042609C">
        <w:t>WS2c presenting observations using appropriate methods to include descriptive, tabular diagrammatic and graphically</w:t>
      </w:r>
    </w:p>
    <w:p w14:paraId="70A169ED" w14:textId="77777777" w:rsidR="00946300" w:rsidRPr="003406DA" w:rsidRDefault="00946300" w:rsidP="006C1EF9">
      <w:pPr>
        <w:pStyle w:val="Heading3"/>
      </w:pPr>
      <w:r w:rsidRPr="003406DA">
        <w:t>Twenty First Century Science (Suite B) – including Ideas about Science (IaS)</w:t>
      </w:r>
    </w:p>
    <w:p w14:paraId="7B69A7F3" w14:textId="77777777" w:rsidR="0042609C" w:rsidRPr="0042609C" w:rsidRDefault="0042609C" w:rsidP="006C1EF9">
      <w:r w:rsidRPr="0042609C">
        <w:t>C6.2.1 describe the effect on rate of reaction of changes in temperature, concentration, pressure, and surface area</w:t>
      </w:r>
    </w:p>
    <w:p w14:paraId="1F5D030D" w14:textId="77777777" w:rsidR="0042609C" w:rsidRPr="0042609C" w:rsidRDefault="0042609C" w:rsidP="006C1EF9">
      <w:r w:rsidRPr="0042609C">
        <w:t>C6.2.2 explain the effects on rates of reaction of changes in temperature, concentration and pressure in terms of frequency and energy of collision between particles</w:t>
      </w:r>
    </w:p>
    <w:p w14:paraId="4E4AC13E" w14:textId="77777777" w:rsidR="0042609C" w:rsidRPr="0042609C" w:rsidRDefault="0042609C" w:rsidP="006C1EF9">
      <w:r w:rsidRPr="0042609C">
        <w:t>C6.2.3 describe the characteristics of catalysts and their effect on rates of reaction</w:t>
      </w:r>
    </w:p>
    <w:p w14:paraId="24E45838" w14:textId="77777777" w:rsidR="0042609C" w:rsidRPr="0042609C" w:rsidRDefault="0042609C" w:rsidP="006C1EF9">
      <w:r w:rsidRPr="0042609C">
        <w:t>C6.2.6 explain catalytic action in terms of activation energy</w:t>
      </w:r>
    </w:p>
    <w:p w14:paraId="67191703" w14:textId="77777777" w:rsidR="0042609C" w:rsidRPr="0042609C" w:rsidRDefault="0042609C" w:rsidP="006C1EF9">
      <w:r w:rsidRPr="0042609C">
        <w:t>C6.2.7 suggest practical methods for determining the rate of a given reaction including measurement of physical factors iv: formation of a precipitate</w:t>
      </w:r>
    </w:p>
    <w:p w14:paraId="4894B08C" w14:textId="77777777" w:rsidR="0042609C" w:rsidRPr="0042609C" w:rsidRDefault="0042609C" w:rsidP="006C1EF9">
      <w:r w:rsidRPr="0042609C">
        <w:t>C6.2.8 interpret rate of reaction graphs</w:t>
      </w:r>
    </w:p>
    <w:p w14:paraId="0B45B844" w14:textId="77777777" w:rsidR="0042609C" w:rsidRPr="0042609C" w:rsidRDefault="0042609C" w:rsidP="006C1EF9">
      <w:r w:rsidRPr="0042609C">
        <w:t>C6.2.9 interpret graphs of reaction conditions versus rate</w:t>
      </w:r>
    </w:p>
    <w:p w14:paraId="0CBAAE2C" w14:textId="77777777" w:rsidR="0042609C" w:rsidRPr="0042609C" w:rsidRDefault="0042609C" w:rsidP="006C1EF9">
      <w:r w:rsidRPr="0042609C">
        <w:t>C6.2.10 use arithmetic computation and ratios when measuring rates of reaction</w:t>
      </w:r>
    </w:p>
    <w:p w14:paraId="70B87A90" w14:textId="77777777" w:rsidR="0042609C" w:rsidRPr="0042609C" w:rsidRDefault="0042609C" w:rsidP="006C1EF9">
      <w:r w:rsidRPr="0042609C">
        <w:t>C6.2.13 use proportionality when comparing factors affecting rate of reaction</w:t>
      </w:r>
    </w:p>
    <w:p w14:paraId="7042E96F" w14:textId="77777777" w:rsidR="0042609C" w:rsidRPr="0042609C" w:rsidRDefault="0042609C" w:rsidP="006C1EF9">
      <w:r w:rsidRPr="0042609C">
        <w:t>IaS2.1 present observations and other data using appropriate formats</w:t>
      </w:r>
    </w:p>
    <w:p w14:paraId="520242BB" w14:textId="77777777" w:rsidR="0042609C" w:rsidRPr="0042609C" w:rsidRDefault="0042609C" w:rsidP="006C1EF9">
      <w:r w:rsidRPr="0042609C">
        <w:t>IaS2.2 when processing data use SI units where appropriate (e.g. kg, g, mg; km, m, mm; kJ, J) and IUPAC chemical nomenclature unless inappropriate</w:t>
      </w:r>
    </w:p>
    <w:p w14:paraId="3BC6E011" w14:textId="77777777" w:rsidR="0042609C" w:rsidRPr="0042609C" w:rsidRDefault="0042609C" w:rsidP="006C1EF9">
      <w:r w:rsidRPr="0042609C">
        <w:t>IaS2.4 be able to translate data from one form to another</w:t>
      </w:r>
    </w:p>
    <w:p w14:paraId="578EC7BD" w14:textId="77777777" w:rsidR="0042609C" w:rsidRPr="0042609C" w:rsidRDefault="0042609C" w:rsidP="006C1EF9">
      <w:r w:rsidRPr="0042609C">
        <w:t>IaS2.6 when processing data use an appropriate number of significant figures</w:t>
      </w:r>
    </w:p>
    <w:p w14:paraId="1B917627" w14:textId="77777777" w:rsidR="0042609C" w:rsidRPr="0042609C" w:rsidRDefault="0042609C" w:rsidP="006C1EF9">
      <w:r w:rsidRPr="0042609C">
        <w:t>IaS2.7 when displaying data graphically select an appropriate graphical form, use appropriate axes and scales, plot data points correctly, draw an appropriate line of best fit, and indicate uncertainty (e.g. range bars)</w:t>
      </w:r>
    </w:p>
    <w:p w14:paraId="366E7D80" w14:textId="77777777" w:rsidR="0042609C" w:rsidRPr="0042609C" w:rsidRDefault="0042609C" w:rsidP="006C1EF9">
      <w:r w:rsidRPr="0042609C">
        <w:t>IaS2.8 when analysing data identify patterns/trends, use statistics (range and mean) and obtain values from a line on a graph (including gradient, interpolation and extrapolation),</w:t>
      </w:r>
    </w:p>
    <w:p w14:paraId="47D16E57" w14:textId="77777777" w:rsidR="0042609C" w:rsidRPr="0042609C" w:rsidRDefault="0042609C" w:rsidP="006C1EF9">
      <w:r w:rsidRPr="0042609C">
        <w:t>IaS2.9 in a given context evaluate data in terms of accuracy, precision, repeatability and reproducibility, identify potential sources of random and systematic error, and discuss the decision to discard or retain an outlier</w:t>
      </w:r>
    </w:p>
    <w:p w14:paraId="4882ED73" w14:textId="77777777" w:rsidR="0042609C" w:rsidRPr="0042609C" w:rsidRDefault="0042609C" w:rsidP="006C1EF9">
      <w:r w:rsidRPr="0042609C">
        <w:lastRenderedPageBreak/>
        <w:t>IaS2.10 evaluate an experimental strategy, suggest improvements and explain why they would increase the quality (accuracy, precision, repeatability and reproducibility) of the data collected, and suggest further investigations</w:t>
      </w:r>
    </w:p>
    <w:p w14:paraId="61DC398E" w14:textId="77777777" w:rsidR="0042609C" w:rsidRPr="0042609C" w:rsidRDefault="0042609C" w:rsidP="006C1EF9">
      <w:r w:rsidRPr="0042609C">
        <w:t>IaS2.11 in a given context interpret observations and other data (presented in diagrammatic, graphical, symbolic or numerical form) to make inferences and to draw reasoned conclusions, using appropriate scientific vocabulary and terminology to communicate the scientific rationale for findings and conclusions</w:t>
      </w:r>
    </w:p>
    <w:p w14:paraId="5898E230" w14:textId="77777777" w:rsidR="0042609C" w:rsidRDefault="0042609C" w:rsidP="006C1EF9">
      <w:r w:rsidRPr="0042609C">
        <w:t>IaS3.4 use a variety of models (including representational, spatial, descriptive, computational and mathematical models) to: i) solve problems, ii) make predictions, iii) develop scientific explanations and understanding, iv) identify limitations of models</w:t>
      </w:r>
      <w:r>
        <w:t xml:space="preserve"> </w:t>
      </w:r>
    </w:p>
    <w:p w14:paraId="7C2A30F6" w14:textId="77777777" w:rsidR="00946300" w:rsidRDefault="00946300" w:rsidP="006C1EF9">
      <w:pPr>
        <w:pStyle w:val="Heading3"/>
      </w:pPr>
      <w:r>
        <w:t>Mathematical Skills covered</w:t>
      </w:r>
    </w:p>
    <w:p w14:paraId="79A55249" w14:textId="77777777" w:rsidR="0042609C" w:rsidRDefault="0042609C" w:rsidP="006C1EF9">
      <w:r>
        <w:t>M1a: Recognise and use expressions in decimal form</w:t>
      </w:r>
    </w:p>
    <w:p w14:paraId="5652C3B6" w14:textId="77777777" w:rsidR="0042609C" w:rsidRDefault="0042609C" w:rsidP="00EB533F">
      <w:r>
        <w:t>M1c: Use ratios, fractions and percentages</w:t>
      </w:r>
    </w:p>
    <w:p w14:paraId="402B0D6F" w14:textId="77777777" w:rsidR="0042609C" w:rsidRDefault="0042609C" w:rsidP="006C1EF9">
      <w:r>
        <w:t>M2a: Use an appropriate number of significant figures</w:t>
      </w:r>
    </w:p>
    <w:p w14:paraId="4EAF3FE1" w14:textId="77777777" w:rsidR="0042609C" w:rsidRDefault="0042609C" w:rsidP="006C1EF9">
      <w:r>
        <w:t xml:space="preserve">M3a: Understand and use the symbols, =, &lt;, </w:t>
      </w:r>
      <w:r>
        <w:rPr>
          <w:rFonts w:ascii="Cambria Math" w:hAnsi="Cambria Math" w:cs="Cambria Math"/>
        </w:rPr>
        <w:t>≪</w:t>
      </w:r>
      <w:r>
        <w:t xml:space="preserve">, </w:t>
      </w:r>
      <w:r>
        <w:rPr>
          <w:rFonts w:ascii="Cambria Math" w:hAnsi="Cambria Math" w:cs="Cambria Math"/>
        </w:rPr>
        <w:t>≫</w:t>
      </w:r>
      <w:r>
        <w:t xml:space="preserve">, &gt;, </w:t>
      </w:r>
      <w:r w:rsidR="00A01A13">
        <w:rPr>
          <w:rFonts w:cs="Arial"/>
        </w:rPr>
        <w:t>α</w:t>
      </w:r>
      <w:r>
        <w:t xml:space="preserve">, </w:t>
      </w:r>
      <w:r w:rsidR="00A01A13">
        <w:rPr>
          <w:rFonts w:cs="Arial"/>
        </w:rPr>
        <w:t>~</w:t>
      </w:r>
    </w:p>
    <w:p w14:paraId="34326B70" w14:textId="77777777" w:rsidR="0042609C" w:rsidRDefault="0042609C" w:rsidP="006C1EF9">
      <w:r>
        <w:t>M3c: Substitute numerical values into algebraic equations using appropriate units for physical quantities</w:t>
      </w:r>
    </w:p>
    <w:p w14:paraId="0D507338" w14:textId="77777777" w:rsidR="0042609C" w:rsidRDefault="0042609C" w:rsidP="006C1EF9">
      <w:r>
        <w:t>M4a: Translate information between graphical and numeric form</w:t>
      </w:r>
    </w:p>
    <w:p w14:paraId="6260E26A" w14:textId="77777777" w:rsidR="00946300" w:rsidRDefault="0042609C" w:rsidP="006C1EF9">
      <w:r>
        <w:t>M4c: Plot two variables from experimental or other data</w:t>
      </w: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6D3B4"/>
        <w:tblLook w:val="04A0" w:firstRow="1" w:lastRow="0" w:firstColumn="1" w:lastColumn="0" w:noHBand="0" w:noVBand="1"/>
      </w:tblPr>
      <w:tblGrid>
        <w:gridCol w:w="9833"/>
      </w:tblGrid>
      <w:tr w:rsidR="00B80F2B" w14:paraId="20613704" w14:textId="77777777" w:rsidTr="00FC79F4">
        <w:tc>
          <w:tcPr>
            <w:tcW w:w="9833" w:type="dxa"/>
            <w:shd w:val="clear" w:color="auto" w:fill="F6D3B4"/>
          </w:tcPr>
          <w:p w14:paraId="39DAE9C1" w14:textId="77777777" w:rsidR="00B80F2B" w:rsidRDefault="00B80F2B" w:rsidP="00B70DB5">
            <w:pPr>
              <w:pStyle w:val="Heading3"/>
              <w:spacing w:before="0"/>
            </w:pPr>
            <w:r>
              <w:lastRenderedPageBreak/>
              <w:t>Technical Requirements</w:t>
            </w:r>
            <w:r w:rsidR="00381BFB">
              <w:t xml:space="preserve"> </w:t>
            </w:r>
          </w:p>
          <w:p w14:paraId="1E466483" w14:textId="77777777" w:rsidR="00B80F2B" w:rsidRPr="003406DA" w:rsidRDefault="00B80F2B" w:rsidP="00B80F2B">
            <w:pPr>
              <w:pStyle w:val="Heading3"/>
            </w:pPr>
            <w:r w:rsidRPr="003406DA">
              <w:t>Chemicals</w:t>
            </w:r>
            <w:r w:rsidR="0042609C">
              <w:t xml:space="preserve"> (per group)</w:t>
            </w:r>
          </w:p>
          <w:tbl>
            <w:tblPr>
              <w:tblW w:w="9521" w:type="dxa"/>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122"/>
              <w:gridCol w:w="1941"/>
              <w:gridCol w:w="1359"/>
              <w:gridCol w:w="2370"/>
              <w:gridCol w:w="1729"/>
            </w:tblGrid>
            <w:tr w:rsidR="00B80F2B" w:rsidRPr="00B70DB5" w14:paraId="6E95AF04" w14:textId="77777777" w:rsidTr="00CE6B89">
              <w:trPr>
                <w:cantSplit/>
                <w:trHeight w:val="1246"/>
                <w:tblHeader/>
                <w:jc w:val="center"/>
              </w:trPr>
              <w:tc>
                <w:tcPr>
                  <w:tcW w:w="2122" w:type="dxa"/>
                  <w:vAlign w:val="center"/>
                </w:tcPr>
                <w:p w14:paraId="0D8AAF70" w14:textId="77777777" w:rsidR="00B80F2B" w:rsidRPr="00B70DB5" w:rsidRDefault="00B80F2B" w:rsidP="00CB0B8E">
                  <w:pPr>
                    <w:spacing w:after="0" w:line="240" w:lineRule="auto"/>
                    <w:jc w:val="center"/>
                    <w:rPr>
                      <w:b/>
                      <w:sz w:val="20"/>
                    </w:rPr>
                  </w:pPr>
                  <w:r w:rsidRPr="00B70DB5">
                    <w:rPr>
                      <w:b/>
                      <w:sz w:val="20"/>
                    </w:rPr>
                    <w:t>Identity</w:t>
                  </w:r>
                </w:p>
              </w:tc>
              <w:tc>
                <w:tcPr>
                  <w:tcW w:w="1941" w:type="dxa"/>
                  <w:vAlign w:val="center"/>
                </w:tcPr>
                <w:p w14:paraId="1C7917DB" w14:textId="77777777" w:rsidR="00B80F2B" w:rsidRPr="00B70DB5" w:rsidRDefault="00B80F2B" w:rsidP="0042609C">
                  <w:pPr>
                    <w:spacing w:after="0" w:line="240" w:lineRule="auto"/>
                    <w:jc w:val="center"/>
                    <w:rPr>
                      <w:b/>
                      <w:sz w:val="20"/>
                    </w:rPr>
                  </w:pPr>
                  <w:r w:rsidRPr="00B70DB5">
                    <w:rPr>
                      <w:b/>
                      <w:sz w:val="20"/>
                    </w:rPr>
                    <w:t>Approximate quantity required or produced</w:t>
                  </w:r>
                  <w:r w:rsidR="00E03B74" w:rsidRPr="00B70DB5">
                    <w:rPr>
                      <w:b/>
                      <w:sz w:val="20"/>
                    </w:rPr>
                    <w:t xml:space="preserve"> </w:t>
                  </w:r>
                </w:p>
              </w:tc>
              <w:tc>
                <w:tcPr>
                  <w:tcW w:w="3729" w:type="dxa"/>
                  <w:gridSpan w:val="2"/>
                  <w:vAlign w:val="center"/>
                </w:tcPr>
                <w:p w14:paraId="6C9500ED" w14:textId="77777777" w:rsidR="00B80F2B" w:rsidRPr="00B70DB5" w:rsidRDefault="00B80F2B" w:rsidP="00CB0B8E">
                  <w:pPr>
                    <w:spacing w:after="0" w:line="240" w:lineRule="auto"/>
                    <w:jc w:val="center"/>
                    <w:rPr>
                      <w:b/>
                      <w:sz w:val="20"/>
                    </w:rPr>
                  </w:pPr>
                  <w:r w:rsidRPr="00B70DB5">
                    <w:rPr>
                      <w:b/>
                      <w:sz w:val="20"/>
                    </w:rPr>
                    <w:t>Hazard information</w:t>
                  </w:r>
                </w:p>
              </w:tc>
              <w:tc>
                <w:tcPr>
                  <w:tcW w:w="1729" w:type="dxa"/>
                  <w:vAlign w:val="center"/>
                </w:tcPr>
                <w:p w14:paraId="2B51722B" w14:textId="77777777" w:rsidR="00B80F2B" w:rsidRPr="00B70DB5" w:rsidRDefault="00B80F2B" w:rsidP="00CB0B8E">
                  <w:pPr>
                    <w:spacing w:after="0" w:line="240" w:lineRule="auto"/>
                    <w:jc w:val="center"/>
                    <w:rPr>
                      <w:b/>
                      <w:sz w:val="20"/>
                    </w:rPr>
                  </w:pPr>
                  <w:r w:rsidRPr="00B70DB5">
                    <w:rPr>
                      <w:b/>
                      <w:sz w:val="20"/>
                    </w:rPr>
                    <w:t>Risk information</w:t>
                  </w:r>
                </w:p>
              </w:tc>
            </w:tr>
            <w:tr w:rsidR="0042609C" w:rsidRPr="00B70DB5" w14:paraId="17578B56" w14:textId="77777777" w:rsidTr="00CE6B89">
              <w:trPr>
                <w:cantSplit/>
                <w:trHeight w:val="728"/>
                <w:jc w:val="center"/>
              </w:trPr>
              <w:tc>
                <w:tcPr>
                  <w:tcW w:w="2122" w:type="dxa"/>
                </w:tcPr>
                <w:p w14:paraId="7F680CA8" w14:textId="77777777" w:rsidR="0042609C" w:rsidRPr="006C1EF9" w:rsidRDefault="0042609C" w:rsidP="006C1EF9">
                  <w:pPr>
                    <w:spacing w:after="0"/>
                    <w:rPr>
                      <w:sz w:val="20"/>
                      <w:szCs w:val="20"/>
                    </w:rPr>
                  </w:pPr>
                  <w:r w:rsidRPr="006C1EF9">
                    <w:rPr>
                      <w:sz w:val="20"/>
                      <w:szCs w:val="20"/>
                    </w:rPr>
                    <w:t>1.00 mol</w:t>
                  </w:r>
                  <w:r w:rsidR="008E14DE" w:rsidRPr="006C1EF9">
                    <w:rPr>
                      <w:sz w:val="20"/>
                      <w:szCs w:val="20"/>
                    </w:rPr>
                    <w:t>/</w:t>
                  </w:r>
                  <w:r w:rsidRPr="006C1EF9">
                    <w:rPr>
                      <w:sz w:val="20"/>
                      <w:szCs w:val="20"/>
                    </w:rPr>
                    <w:t>dm</w:t>
                  </w:r>
                  <w:r w:rsidRPr="006C1EF9">
                    <w:rPr>
                      <w:sz w:val="20"/>
                      <w:szCs w:val="20"/>
                      <w:vertAlign w:val="superscript"/>
                    </w:rPr>
                    <w:t xml:space="preserve">3 </w:t>
                  </w:r>
                  <w:r w:rsidRPr="006C1EF9">
                    <w:rPr>
                      <w:sz w:val="20"/>
                      <w:szCs w:val="20"/>
                      <w:lang w:eastAsia="en-GB"/>
                    </w:rPr>
                    <w:t xml:space="preserve">aqueous </w:t>
                  </w:r>
                  <w:r w:rsidRPr="006C1EF9">
                    <w:rPr>
                      <w:sz w:val="20"/>
                      <w:szCs w:val="20"/>
                    </w:rPr>
                    <w:t>hydrochloric acid, HC</w:t>
                  </w:r>
                  <w:r w:rsidRPr="006C1EF9">
                    <w:rPr>
                      <w:rFonts w:ascii="Bookman Old Style" w:hAnsi="Bookman Old Style"/>
                      <w:i/>
                      <w:sz w:val="20"/>
                      <w:szCs w:val="20"/>
                    </w:rPr>
                    <w:t>l</w:t>
                  </w:r>
                  <w:r w:rsidRPr="006C1EF9">
                    <w:rPr>
                      <w:sz w:val="20"/>
                      <w:szCs w:val="20"/>
                    </w:rPr>
                    <w:t>(aq)</w:t>
                  </w:r>
                </w:p>
              </w:tc>
              <w:tc>
                <w:tcPr>
                  <w:tcW w:w="1941" w:type="dxa"/>
                </w:tcPr>
                <w:p w14:paraId="55BA91ED" w14:textId="77777777" w:rsidR="0042609C" w:rsidRPr="006C1EF9" w:rsidRDefault="0042609C" w:rsidP="006C1EF9">
                  <w:pPr>
                    <w:spacing w:after="0"/>
                    <w:rPr>
                      <w:sz w:val="20"/>
                      <w:szCs w:val="20"/>
                    </w:rPr>
                  </w:pPr>
                  <w:r w:rsidRPr="006C1EF9">
                    <w:rPr>
                      <w:sz w:val="20"/>
                      <w:szCs w:val="20"/>
                    </w:rPr>
                    <w:t>c. 10 cm</w:t>
                  </w:r>
                  <w:r w:rsidRPr="006C1EF9">
                    <w:rPr>
                      <w:sz w:val="20"/>
                      <w:szCs w:val="20"/>
                      <w:vertAlign w:val="superscript"/>
                    </w:rPr>
                    <w:t>3</w:t>
                  </w:r>
                </w:p>
              </w:tc>
              <w:tc>
                <w:tcPr>
                  <w:tcW w:w="3729" w:type="dxa"/>
                  <w:gridSpan w:val="2"/>
                </w:tcPr>
                <w:p w14:paraId="717D058A" w14:textId="77777777" w:rsidR="0042609C" w:rsidRPr="006C1EF9" w:rsidRDefault="0042609C" w:rsidP="006C1EF9">
                  <w:pPr>
                    <w:spacing w:after="0"/>
                    <w:rPr>
                      <w:sz w:val="20"/>
                      <w:szCs w:val="20"/>
                    </w:rPr>
                  </w:pPr>
                  <w:r w:rsidRPr="006C1EF9">
                    <w:rPr>
                      <w:noProof/>
                      <w:sz w:val="20"/>
                      <w:szCs w:val="20"/>
                      <w:lang w:eastAsia="en-GB"/>
                    </w:rPr>
                    <w:t>Currently not classified as hazardous at this concentration</w:t>
                  </w:r>
                </w:p>
              </w:tc>
              <w:tc>
                <w:tcPr>
                  <w:tcW w:w="1729" w:type="dxa"/>
                </w:tcPr>
                <w:p w14:paraId="644A742B" w14:textId="77777777" w:rsidR="0042609C" w:rsidRPr="006C1EF9" w:rsidRDefault="0042609C" w:rsidP="006C1EF9">
                  <w:pPr>
                    <w:spacing w:after="0"/>
                    <w:rPr>
                      <w:sz w:val="20"/>
                      <w:szCs w:val="20"/>
                    </w:rPr>
                  </w:pPr>
                </w:p>
              </w:tc>
            </w:tr>
            <w:tr w:rsidR="0042609C" w:rsidRPr="00B70DB5" w14:paraId="1BF60672" w14:textId="77777777" w:rsidTr="00CE6B89">
              <w:trPr>
                <w:cantSplit/>
                <w:trHeight w:val="728"/>
                <w:jc w:val="center"/>
              </w:trPr>
              <w:tc>
                <w:tcPr>
                  <w:tcW w:w="2122" w:type="dxa"/>
                </w:tcPr>
                <w:p w14:paraId="1489236F" w14:textId="77777777" w:rsidR="0042609C" w:rsidRPr="006C1EF9" w:rsidRDefault="0042609C" w:rsidP="006C1EF9">
                  <w:pPr>
                    <w:spacing w:after="0"/>
                    <w:rPr>
                      <w:sz w:val="20"/>
                      <w:szCs w:val="20"/>
                    </w:rPr>
                  </w:pPr>
                  <w:r w:rsidRPr="006C1EF9">
                    <w:rPr>
                      <w:sz w:val="20"/>
                      <w:szCs w:val="20"/>
                    </w:rPr>
                    <w:t>0.1</w:t>
                  </w:r>
                  <w:r w:rsidR="00555D31">
                    <w:rPr>
                      <w:sz w:val="20"/>
                      <w:szCs w:val="20"/>
                    </w:rPr>
                    <w:t>00</w:t>
                  </w:r>
                  <w:r w:rsidRPr="006C1EF9">
                    <w:rPr>
                      <w:sz w:val="20"/>
                      <w:szCs w:val="20"/>
                    </w:rPr>
                    <w:t xml:space="preserve"> mo</w:t>
                  </w:r>
                  <w:r w:rsidR="008E14DE" w:rsidRPr="006C1EF9">
                    <w:rPr>
                      <w:sz w:val="20"/>
                      <w:szCs w:val="20"/>
                    </w:rPr>
                    <w:t>l/</w:t>
                  </w:r>
                  <w:r w:rsidRPr="006C1EF9">
                    <w:rPr>
                      <w:sz w:val="20"/>
                      <w:szCs w:val="20"/>
                    </w:rPr>
                    <w:t>dm</w:t>
                  </w:r>
                  <w:r w:rsidRPr="006C1EF9">
                    <w:rPr>
                      <w:sz w:val="20"/>
                      <w:szCs w:val="20"/>
                      <w:vertAlign w:val="superscript"/>
                    </w:rPr>
                    <w:t xml:space="preserve">3 </w:t>
                  </w:r>
                  <w:r w:rsidRPr="006C1EF9">
                    <w:rPr>
                      <w:sz w:val="20"/>
                      <w:szCs w:val="20"/>
                      <w:lang w:eastAsia="en-GB"/>
                    </w:rPr>
                    <w:t>aqueous sodium thiosulfate solution</w:t>
                  </w:r>
                  <w:r w:rsidRPr="006C1EF9">
                    <w:rPr>
                      <w:sz w:val="20"/>
                      <w:szCs w:val="20"/>
                    </w:rPr>
                    <w:t>, Na</w:t>
                  </w:r>
                  <w:r w:rsidRPr="006C1EF9">
                    <w:rPr>
                      <w:sz w:val="20"/>
                      <w:szCs w:val="20"/>
                      <w:vertAlign w:val="subscript"/>
                    </w:rPr>
                    <w:t>2</w:t>
                  </w:r>
                  <w:r w:rsidRPr="006C1EF9">
                    <w:rPr>
                      <w:sz w:val="20"/>
                      <w:szCs w:val="20"/>
                    </w:rPr>
                    <w:t>S</w:t>
                  </w:r>
                  <w:r w:rsidRPr="006C1EF9">
                    <w:rPr>
                      <w:sz w:val="20"/>
                      <w:szCs w:val="20"/>
                      <w:vertAlign w:val="subscript"/>
                    </w:rPr>
                    <w:t>2</w:t>
                  </w:r>
                  <w:r w:rsidRPr="006C1EF9">
                    <w:rPr>
                      <w:sz w:val="20"/>
                      <w:szCs w:val="20"/>
                    </w:rPr>
                    <w:t>O</w:t>
                  </w:r>
                  <w:r w:rsidRPr="006C1EF9">
                    <w:rPr>
                      <w:sz w:val="20"/>
                      <w:szCs w:val="20"/>
                      <w:vertAlign w:val="subscript"/>
                    </w:rPr>
                    <w:t>3</w:t>
                  </w:r>
                  <w:r w:rsidRPr="006C1EF9">
                    <w:rPr>
                      <w:sz w:val="20"/>
                      <w:szCs w:val="20"/>
                    </w:rPr>
                    <w:t>(aq)</w:t>
                  </w:r>
                </w:p>
              </w:tc>
              <w:tc>
                <w:tcPr>
                  <w:tcW w:w="1941" w:type="dxa"/>
                </w:tcPr>
                <w:p w14:paraId="6C210DD9" w14:textId="77777777" w:rsidR="0042609C" w:rsidRPr="006C1EF9" w:rsidRDefault="0042609C" w:rsidP="006C1EF9">
                  <w:pPr>
                    <w:spacing w:after="0"/>
                    <w:rPr>
                      <w:sz w:val="20"/>
                      <w:szCs w:val="20"/>
                    </w:rPr>
                  </w:pPr>
                  <w:r w:rsidRPr="006C1EF9">
                    <w:rPr>
                      <w:sz w:val="20"/>
                      <w:szCs w:val="20"/>
                    </w:rPr>
                    <w:t>c. 50 cm</w:t>
                  </w:r>
                  <w:r w:rsidRPr="006C1EF9">
                    <w:rPr>
                      <w:sz w:val="20"/>
                      <w:szCs w:val="20"/>
                      <w:vertAlign w:val="superscript"/>
                    </w:rPr>
                    <w:t>3</w:t>
                  </w:r>
                </w:p>
              </w:tc>
              <w:tc>
                <w:tcPr>
                  <w:tcW w:w="3729" w:type="dxa"/>
                  <w:gridSpan w:val="2"/>
                </w:tcPr>
                <w:p w14:paraId="4B1D2455" w14:textId="77777777" w:rsidR="0042609C" w:rsidRPr="006C1EF9" w:rsidRDefault="0042609C" w:rsidP="006C1EF9">
                  <w:pPr>
                    <w:spacing w:after="0"/>
                    <w:rPr>
                      <w:sz w:val="20"/>
                      <w:szCs w:val="20"/>
                    </w:rPr>
                  </w:pPr>
                  <w:r w:rsidRPr="006C1EF9">
                    <w:rPr>
                      <w:noProof/>
                      <w:sz w:val="20"/>
                      <w:szCs w:val="20"/>
                      <w:lang w:eastAsia="en-GB"/>
                    </w:rPr>
                    <w:t>Currently not classified as hazardous at this concentration</w:t>
                  </w:r>
                </w:p>
              </w:tc>
              <w:tc>
                <w:tcPr>
                  <w:tcW w:w="1729" w:type="dxa"/>
                </w:tcPr>
                <w:p w14:paraId="3807BD4D" w14:textId="77777777" w:rsidR="0042609C" w:rsidRPr="006C1EF9" w:rsidRDefault="0042609C" w:rsidP="006C1EF9">
                  <w:pPr>
                    <w:spacing w:after="0"/>
                    <w:rPr>
                      <w:sz w:val="20"/>
                      <w:szCs w:val="20"/>
                    </w:rPr>
                  </w:pPr>
                </w:p>
              </w:tc>
            </w:tr>
            <w:tr w:rsidR="0042609C" w:rsidRPr="00B70DB5" w14:paraId="622B5048" w14:textId="77777777" w:rsidTr="00CE6B89">
              <w:trPr>
                <w:cantSplit/>
                <w:trHeight w:val="728"/>
                <w:jc w:val="center"/>
              </w:trPr>
              <w:tc>
                <w:tcPr>
                  <w:tcW w:w="2122" w:type="dxa"/>
                </w:tcPr>
                <w:p w14:paraId="4862043A" w14:textId="77777777" w:rsidR="0042609C" w:rsidRPr="006C1EF9" w:rsidRDefault="0042609C" w:rsidP="006C1EF9">
                  <w:pPr>
                    <w:spacing w:after="0"/>
                    <w:rPr>
                      <w:sz w:val="20"/>
                      <w:szCs w:val="20"/>
                    </w:rPr>
                  </w:pPr>
                  <w:r w:rsidRPr="006C1EF9">
                    <w:rPr>
                      <w:sz w:val="20"/>
                      <w:szCs w:val="20"/>
                    </w:rPr>
                    <w:t>1 mol</w:t>
                  </w:r>
                  <w:r w:rsidR="008E14DE" w:rsidRPr="006C1EF9">
                    <w:rPr>
                      <w:sz w:val="20"/>
                      <w:szCs w:val="20"/>
                    </w:rPr>
                    <w:t>/</w:t>
                  </w:r>
                  <w:r w:rsidRPr="006C1EF9">
                    <w:rPr>
                      <w:sz w:val="20"/>
                      <w:szCs w:val="20"/>
                    </w:rPr>
                    <w:t>dm</w:t>
                  </w:r>
                  <w:r w:rsidRPr="006C1EF9">
                    <w:rPr>
                      <w:sz w:val="20"/>
                      <w:szCs w:val="20"/>
                      <w:vertAlign w:val="superscript"/>
                    </w:rPr>
                    <w:t xml:space="preserve">3 </w:t>
                  </w:r>
                  <w:r w:rsidRPr="006C1EF9">
                    <w:rPr>
                      <w:sz w:val="20"/>
                      <w:szCs w:val="20"/>
                      <w:lang w:eastAsia="en-GB"/>
                    </w:rPr>
                    <w:t xml:space="preserve">aqueous </w:t>
                  </w:r>
                  <w:r w:rsidRPr="006C1EF9">
                    <w:rPr>
                      <w:sz w:val="20"/>
                      <w:szCs w:val="20"/>
                    </w:rPr>
                    <w:t>sodium carbonate solution, Na</w:t>
                  </w:r>
                  <w:r w:rsidRPr="006C1EF9">
                    <w:rPr>
                      <w:sz w:val="20"/>
                      <w:szCs w:val="20"/>
                      <w:vertAlign w:val="subscript"/>
                    </w:rPr>
                    <w:t>2</w:t>
                  </w:r>
                  <w:r w:rsidRPr="006C1EF9">
                    <w:rPr>
                      <w:sz w:val="20"/>
                      <w:szCs w:val="20"/>
                    </w:rPr>
                    <w:t>CO</w:t>
                  </w:r>
                  <w:r w:rsidRPr="006C1EF9">
                    <w:rPr>
                      <w:sz w:val="20"/>
                      <w:szCs w:val="20"/>
                      <w:vertAlign w:val="subscript"/>
                    </w:rPr>
                    <w:t>3</w:t>
                  </w:r>
                  <w:r w:rsidRPr="006C1EF9">
                    <w:rPr>
                      <w:sz w:val="20"/>
                      <w:szCs w:val="20"/>
                    </w:rPr>
                    <w:t>(aq)</w:t>
                  </w:r>
                </w:p>
              </w:tc>
              <w:tc>
                <w:tcPr>
                  <w:tcW w:w="1941" w:type="dxa"/>
                </w:tcPr>
                <w:p w14:paraId="7349037A" w14:textId="77777777" w:rsidR="0042609C" w:rsidRPr="006C1EF9" w:rsidRDefault="0042609C" w:rsidP="006C1EF9">
                  <w:pPr>
                    <w:spacing w:after="0"/>
                    <w:rPr>
                      <w:sz w:val="20"/>
                      <w:szCs w:val="20"/>
                    </w:rPr>
                  </w:pPr>
                  <w:r w:rsidRPr="006C1EF9">
                    <w:rPr>
                      <w:sz w:val="20"/>
                      <w:szCs w:val="20"/>
                    </w:rPr>
                    <w:t>c. 25 cm</w:t>
                  </w:r>
                  <w:r w:rsidRPr="006C1EF9">
                    <w:rPr>
                      <w:sz w:val="20"/>
                      <w:szCs w:val="20"/>
                      <w:vertAlign w:val="superscript"/>
                    </w:rPr>
                    <w:t>3</w:t>
                  </w:r>
                </w:p>
              </w:tc>
              <w:tc>
                <w:tcPr>
                  <w:tcW w:w="1359" w:type="dxa"/>
                </w:tcPr>
                <w:p w14:paraId="53175A6D" w14:textId="77777777" w:rsidR="0042609C" w:rsidRPr="006C1EF9" w:rsidRDefault="00C01FD4" w:rsidP="006C1EF9">
                  <w:pPr>
                    <w:spacing w:after="0"/>
                    <w:rPr>
                      <w:sz w:val="20"/>
                      <w:szCs w:val="20"/>
                    </w:rPr>
                  </w:pPr>
                  <w:r>
                    <w:rPr>
                      <w:noProof/>
                      <w:sz w:val="20"/>
                      <w:szCs w:val="20"/>
                      <w:lang w:eastAsia="en-GB"/>
                    </w:rPr>
                    <w:drawing>
                      <wp:anchor distT="0" distB="0" distL="114300" distR="114300" simplePos="0" relativeHeight="251630592" behindDoc="0" locked="0" layoutInCell="1" allowOverlap="1" wp14:anchorId="7A164DB9" wp14:editId="44B0A96B">
                        <wp:simplePos x="0" y="0"/>
                        <wp:positionH relativeFrom="column">
                          <wp:posOffset>-28575</wp:posOffset>
                        </wp:positionH>
                        <wp:positionV relativeFrom="paragraph">
                          <wp:posOffset>57150</wp:posOffset>
                        </wp:positionV>
                        <wp:extent cx="542925" cy="542925"/>
                        <wp:effectExtent l="0" t="0" r="0" b="0"/>
                        <wp:wrapNone/>
                        <wp:docPr id="58" name="Picture 1"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warning symbo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70" w:type="dxa"/>
                </w:tcPr>
                <w:p w14:paraId="41F4F239" w14:textId="77777777" w:rsidR="0042609C" w:rsidRPr="006C1EF9" w:rsidRDefault="0042609C" w:rsidP="006C1EF9">
                  <w:pPr>
                    <w:spacing w:after="0"/>
                    <w:rPr>
                      <w:sz w:val="20"/>
                      <w:szCs w:val="20"/>
                    </w:rPr>
                  </w:pPr>
                  <w:r w:rsidRPr="006C1EF9">
                    <w:rPr>
                      <w:sz w:val="20"/>
                      <w:szCs w:val="20"/>
                    </w:rPr>
                    <w:t>WARNING</w:t>
                  </w:r>
                </w:p>
                <w:p w14:paraId="6CFD3A63" w14:textId="77777777" w:rsidR="0042609C" w:rsidRPr="006C1EF9" w:rsidRDefault="0042609C" w:rsidP="006C1EF9">
                  <w:pPr>
                    <w:spacing w:after="0"/>
                    <w:rPr>
                      <w:sz w:val="20"/>
                      <w:szCs w:val="20"/>
                    </w:rPr>
                  </w:pPr>
                  <w:r w:rsidRPr="006C1EF9">
                    <w:rPr>
                      <w:sz w:val="20"/>
                      <w:szCs w:val="20"/>
                    </w:rPr>
                    <w:t>Causes serious eye irritation</w:t>
                  </w:r>
                </w:p>
              </w:tc>
              <w:tc>
                <w:tcPr>
                  <w:tcW w:w="1729" w:type="dxa"/>
                </w:tcPr>
                <w:p w14:paraId="49B5E552" w14:textId="77777777" w:rsidR="0042609C" w:rsidRPr="006C1EF9" w:rsidRDefault="0042609C" w:rsidP="006C1EF9">
                  <w:pPr>
                    <w:spacing w:after="0"/>
                    <w:rPr>
                      <w:sz w:val="20"/>
                      <w:szCs w:val="20"/>
                    </w:rPr>
                  </w:pPr>
                  <w:r w:rsidRPr="006C1EF9">
                    <w:rPr>
                      <w:sz w:val="20"/>
                      <w:szCs w:val="20"/>
                    </w:rPr>
                    <w:t>Wear eye protection</w:t>
                  </w:r>
                </w:p>
              </w:tc>
            </w:tr>
            <w:tr w:rsidR="0042609C" w:rsidRPr="00B70DB5" w14:paraId="5E8EA012" w14:textId="77777777" w:rsidTr="00CE6B89">
              <w:trPr>
                <w:cantSplit/>
                <w:trHeight w:val="1818"/>
                <w:jc w:val="center"/>
              </w:trPr>
              <w:tc>
                <w:tcPr>
                  <w:tcW w:w="2122" w:type="dxa"/>
                </w:tcPr>
                <w:p w14:paraId="32B3BDAA" w14:textId="77777777" w:rsidR="0042609C" w:rsidRPr="006C1EF9" w:rsidRDefault="0042609C" w:rsidP="006C1EF9">
                  <w:pPr>
                    <w:spacing w:after="0"/>
                    <w:rPr>
                      <w:noProof/>
                      <w:sz w:val="20"/>
                      <w:szCs w:val="20"/>
                      <w:lang w:eastAsia="en-GB"/>
                    </w:rPr>
                  </w:pPr>
                  <w:r w:rsidRPr="006C1EF9">
                    <w:rPr>
                      <w:noProof/>
                      <w:sz w:val="20"/>
                      <w:szCs w:val="20"/>
                      <w:lang w:eastAsia="en-GB"/>
                    </w:rPr>
                    <w:t>universal indicator solution</w:t>
                  </w:r>
                </w:p>
                <w:p w14:paraId="347FDEA0" w14:textId="77777777" w:rsidR="0042609C" w:rsidRPr="006C1EF9" w:rsidRDefault="0042609C" w:rsidP="006C1EF9">
                  <w:pPr>
                    <w:spacing w:after="0"/>
                    <w:rPr>
                      <w:sz w:val="20"/>
                      <w:szCs w:val="20"/>
                    </w:rPr>
                  </w:pPr>
                  <w:r w:rsidRPr="006C1EF9">
                    <w:rPr>
                      <w:sz w:val="20"/>
                      <w:szCs w:val="20"/>
                    </w:rPr>
                    <w:t>&lt; 1% w/v commercial formulation or follow CLEAPSS Recipe Book #47.</w:t>
                  </w:r>
                </w:p>
              </w:tc>
              <w:tc>
                <w:tcPr>
                  <w:tcW w:w="1941" w:type="dxa"/>
                </w:tcPr>
                <w:p w14:paraId="288C7EFC" w14:textId="77777777" w:rsidR="0042609C" w:rsidRPr="006C1EF9" w:rsidRDefault="0042609C" w:rsidP="006C1EF9">
                  <w:pPr>
                    <w:spacing w:after="0"/>
                    <w:rPr>
                      <w:sz w:val="20"/>
                      <w:szCs w:val="20"/>
                    </w:rPr>
                  </w:pPr>
                  <w:r w:rsidRPr="006C1EF9">
                    <w:rPr>
                      <w:sz w:val="20"/>
                      <w:szCs w:val="20"/>
                    </w:rPr>
                    <w:t>access to dropper bottle</w:t>
                  </w:r>
                </w:p>
              </w:tc>
              <w:tc>
                <w:tcPr>
                  <w:tcW w:w="1359" w:type="dxa"/>
                </w:tcPr>
                <w:p w14:paraId="30F061BD" w14:textId="77777777" w:rsidR="0042609C" w:rsidRPr="006C1EF9" w:rsidRDefault="00C01FD4" w:rsidP="006C1EF9">
                  <w:pPr>
                    <w:spacing w:after="0"/>
                    <w:rPr>
                      <w:sz w:val="20"/>
                      <w:szCs w:val="20"/>
                    </w:rPr>
                  </w:pPr>
                  <w:r>
                    <w:rPr>
                      <w:noProof/>
                      <w:sz w:val="20"/>
                      <w:szCs w:val="20"/>
                      <w:lang w:eastAsia="en-GB"/>
                    </w:rPr>
                    <w:drawing>
                      <wp:anchor distT="0" distB="0" distL="114300" distR="114300" simplePos="0" relativeHeight="251634688" behindDoc="0" locked="0" layoutInCell="1" allowOverlap="1" wp14:anchorId="48604769" wp14:editId="30A0634F">
                        <wp:simplePos x="0" y="0"/>
                        <wp:positionH relativeFrom="column">
                          <wp:posOffset>-28575</wp:posOffset>
                        </wp:positionH>
                        <wp:positionV relativeFrom="paragraph">
                          <wp:posOffset>42545</wp:posOffset>
                        </wp:positionV>
                        <wp:extent cx="542925" cy="542925"/>
                        <wp:effectExtent l="0" t="0" r="0" b="0"/>
                        <wp:wrapNone/>
                        <wp:docPr id="59" name="Picture 3" descr="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mmabl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70" w:type="dxa"/>
                </w:tcPr>
                <w:p w14:paraId="10E2617C" w14:textId="77777777" w:rsidR="0042609C" w:rsidRPr="006C1EF9" w:rsidRDefault="0042609C" w:rsidP="006C1EF9">
                  <w:pPr>
                    <w:spacing w:after="0"/>
                    <w:rPr>
                      <w:sz w:val="20"/>
                      <w:szCs w:val="20"/>
                    </w:rPr>
                  </w:pPr>
                  <w:r w:rsidRPr="006C1EF9">
                    <w:rPr>
                      <w:sz w:val="20"/>
                      <w:szCs w:val="20"/>
                    </w:rPr>
                    <w:t>FLAMMABLE if made up in 50:50 ethanol:water</w:t>
                  </w:r>
                </w:p>
              </w:tc>
              <w:tc>
                <w:tcPr>
                  <w:tcW w:w="1729" w:type="dxa"/>
                </w:tcPr>
                <w:p w14:paraId="57C29302" w14:textId="77777777" w:rsidR="0042609C" w:rsidRPr="006C1EF9" w:rsidRDefault="0042609C" w:rsidP="006C1EF9">
                  <w:pPr>
                    <w:spacing w:after="0"/>
                    <w:rPr>
                      <w:sz w:val="20"/>
                      <w:szCs w:val="20"/>
                    </w:rPr>
                  </w:pPr>
                  <w:r w:rsidRPr="006C1EF9">
                    <w:rPr>
                      <w:sz w:val="20"/>
                      <w:szCs w:val="20"/>
                    </w:rPr>
                    <w:t>Keep the dropper bottles away from naked flames</w:t>
                  </w:r>
                </w:p>
              </w:tc>
            </w:tr>
            <w:tr w:rsidR="0042609C" w:rsidRPr="00B70DB5" w14:paraId="141F118F" w14:textId="77777777" w:rsidTr="00CE6B89">
              <w:trPr>
                <w:cantSplit/>
                <w:trHeight w:val="728"/>
                <w:jc w:val="center"/>
              </w:trPr>
              <w:tc>
                <w:tcPr>
                  <w:tcW w:w="2122" w:type="dxa"/>
                </w:tcPr>
                <w:p w14:paraId="209FC568" w14:textId="77777777" w:rsidR="0042609C" w:rsidRPr="006C1EF9" w:rsidRDefault="0042609C" w:rsidP="006C1EF9">
                  <w:pPr>
                    <w:spacing w:after="0"/>
                    <w:rPr>
                      <w:sz w:val="20"/>
                      <w:szCs w:val="20"/>
                    </w:rPr>
                  </w:pPr>
                  <w:r w:rsidRPr="006C1EF9">
                    <w:rPr>
                      <w:sz w:val="20"/>
                      <w:szCs w:val="20"/>
                    </w:rPr>
                    <w:t>sulfur dioxide</w:t>
                  </w:r>
                  <w:r w:rsidR="008E14DE" w:rsidRPr="006C1EF9">
                    <w:rPr>
                      <w:sz w:val="20"/>
                      <w:szCs w:val="20"/>
                    </w:rPr>
                    <w:t>, SO</w:t>
                  </w:r>
                  <w:r w:rsidR="008E14DE" w:rsidRPr="006C1EF9">
                    <w:rPr>
                      <w:sz w:val="20"/>
                      <w:szCs w:val="20"/>
                      <w:vertAlign w:val="subscript"/>
                    </w:rPr>
                    <w:t>2</w:t>
                  </w:r>
                  <w:r w:rsidR="008E14DE" w:rsidRPr="006C1EF9">
                    <w:rPr>
                      <w:sz w:val="20"/>
                      <w:szCs w:val="20"/>
                    </w:rPr>
                    <w:t>(g)</w:t>
                  </w:r>
                </w:p>
              </w:tc>
              <w:tc>
                <w:tcPr>
                  <w:tcW w:w="1941" w:type="dxa"/>
                </w:tcPr>
                <w:p w14:paraId="2C64EBB8" w14:textId="77777777" w:rsidR="0042609C" w:rsidRPr="006C1EF9" w:rsidRDefault="0042609C" w:rsidP="006C1EF9">
                  <w:pPr>
                    <w:spacing w:after="0"/>
                    <w:rPr>
                      <w:sz w:val="20"/>
                      <w:szCs w:val="20"/>
                    </w:rPr>
                  </w:pPr>
                  <w:r w:rsidRPr="006C1EF9">
                    <w:rPr>
                      <w:sz w:val="20"/>
                      <w:szCs w:val="20"/>
                    </w:rPr>
                    <w:t>Small but significant in limited areas</w:t>
                  </w:r>
                </w:p>
              </w:tc>
              <w:tc>
                <w:tcPr>
                  <w:tcW w:w="1359" w:type="dxa"/>
                </w:tcPr>
                <w:p w14:paraId="36B3A984" w14:textId="77777777" w:rsidR="0042609C" w:rsidRPr="006C1EF9" w:rsidRDefault="0042609C" w:rsidP="006C1EF9">
                  <w:pPr>
                    <w:spacing w:after="0"/>
                    <w:rPr>
                      <w:sz w:val="20"/>
                      <w:szCs w:val="20"/>
                    </w:rPr>
                  </w:pPr>
                  <w:r w:rsidRPr="006C1EF9">
                    <w:rPr>
                      <w:sz w:val="20"/>
                      <w:szCs w:val="20"/>
                    </w:rPr>
                    <w:t>Toxic gas which can affect asthmatic students</w:t>
                  </w:r>
                </w:p>
              </w:tc>
              <w:tc>
                <w:tcPr>
                  <w:tcW w:w="2370" w:type="dxa"/>
                </w:tcPr>
                <w:p w14:paraId="257B0538" w14:textId="77777777" w:rsidR="0042609C" w:rsidRPr="006C1EF9" w:rsidRDefault="0042609C" w:rsidP="006C1EF9">
                  <w:pPr>
                    <w:spacing w:after="0"/>
                    <w:rPr>
                      <w:sz w:val="20"/>
                      <w:szCs w:val="20"/>
                    </w:rPr>
                  </w:pPr>
                  <w:r w:rsidRPr="006C1EF9">
                    <w:rPr>
                      <w:sz w:val="20"/>
                      <w:szCs w:val="20"/>
                    </w:rPr>
                    <w:t>Once the reading is taken the reaction should be poured into the sodium carbonate solution which reacts with the sulfur dioxide and neutralises the acid, stopping the reaction.</w:t>
                  </w:r>
                </w:p>
              </w:tc>
              <w:tc>
                <w:tcPr>
                  <w:tcW w:w="1729" w:type="dxa"/>
                </w:tcPr>
                <w:p w14:paraId="7B840E21" w14:textId="77777777" w:rsidR="0042609C" w:rsidRPr="006C1EF9" w:rsidRDefault="0042609C" w:rsidP="006C1EF9">
                  <w:pPr>
                    <w:spacing w:after="0"/>
                    <w:rPr>
                      <w:sz w:val="20"/>
                      <w:szCs w:val="20"/>
                    </w:rPr>
                  </w:pPr>
                </w:p>
              </w:tc>
            </w:tr>
          </w:tbl>
          <w:p w14:paraId="06F16150" w14:textId="77777777" w:rsidR="00B80F2B" w:rsidRDefault="00B80F2B" w:rsidP="00B70DB5">
            <w:pPr>
              <w:pStyle w:val="Heading3"/>
              <w:spacing w:line="276" w:lineRule="auto"/>
            </w:pPr>
            <w:r>
              <w:t>Equipment</w:t>
            </w:r>
          </w:p>
          <w:p w14:paraId="752EDCAD" w14:textId="77777777" w:rsidR="00B70DB5" w:rsidRPr="00B70DB5" w:rsidRDefault="00B70DB5" w:rsidP="00B70DB5">
            <w:pPr>
              <w:pStyle w:val="ListParagraph"/>
              <w:numPr>
                <w:ilvl w:val="0"/>
                <w:numId w:val="28"/>
              </w:numPr>
              <w:spacing w:after="0" w:line="240" w:lineRule="auto"/>
              <w:rPr>
                <w:sz w:val="20"/>
              </w:rPr>
            </w:pPr>
            <w:r w:rsidRPr="00B70DB5">
              <w:rPr>
                <w:sz w:val="20"/>
              </w:rPr>
              <w:t>plastic reaction box (see note below)</w:t>
            </w:r>
          </w:p>
          <w:p w14:paraId="21D4D5E8" w14:textId="77777777" w:rsidR="00B70DB5" w:rsidRPr="00B70DB5" w:rsidRDefault="00B70DB5" w:rsidP="00B70DB5">
            <w:pPr>
              <w:pStyle w:val="ListParagraph"/>
              <w:numPr>
                <w:ilvl w:val="0"/>
                <w:numId w:val="28"/>
              </w:numPr>
              <w:spacing w:after="0" w:line="240" w:lineRule="auto"/>
              <w:rPr>
                <w:sz w:val="20"/>
              </w:rPr>
            </w:pPr>
            <w:r w:rsidRPr="00B70DB5">
              <w:rPr>
                <w:sz w:val="20"/>
              </w:rPr>
              <w:t>glass vials × 2 (c. 12-14 cm</w:t>
            </w:r>
            <w:r w:rsidRPr="00B70DB5">
              <w:rPr>
                <w:sz w:val="20"/>
                <w:vertAlign w:val="superscript"/>
              </w:rPr>
              <w:t>3</w:t>
            </w:r>
            <w:r w:rsidRPr="00B70DB5">
              <w:rPr>
                <w:sz w:val="20"/>
              </w:rPr>
              <w:t xml:space="preserve"> capacity)</w:t>
            </w:r>
          </w:p>
          <w:p w14:paraId="7D1EDEE6" w14:textId="77777777" w:rsidR="00B70DB5" w:rsidRPr="00B70DB5" w:rsidRDefault="00B70DB5" w:rsidP="00B70DB5">
            <w:pPr>
              <w:pStyle w:val="ListParagraph"/>
              <w:numPr>
                <w:ilvl w:val="0"/>
                <w:numId w:val="28"/>
              </w:numPr>
              <w:spacing w:after="0" w:line="240" w:lineRule="auto"/>
              <w:rPr>
                <w:sz w:val="20"/>
              </w:rPr>
            </w:pPr>
            <w:r w:rsidRPr="00B70DB5">
              <w:rPr>
                <w:sz w:val="20"/>
              </w:rPr>
              <w:t>measuring cylinder × 2 (10 cm</w:t>
            </w:r>
            <w:r w:rsidRPr="00B70DB5">
              <w:rPr>
                <w:sz w:val="20"/>
                <w:vertAlign w:val="superscript"/>
              </w:rPr>
              <w:t>3</w:t>
            </w:r>
            <w:r w:rsidRPr="00B70DB5">
              <w:rPr>
                <w:sz w:val="20"/>
              </w:rPr>
              <w:t>)</w:t>
            </w:r>
          </w:p>
          <w:p w14:paraId="245A118C" w14:textId="77777777" w:rsidR="00B70DB5" w:rsidRPr="00B70DB5" w:rsidRDefault="00B70DB5" w:rsidP="00B70DB5">
            <w:pPr>
              <w:pStyle w:val="ListParagraph"/>
              <w:numPr>
                <w:ilvl w:val="0"/>
                <w:numId w:val="28"/>
              </w:numPr>
              <w:spacing w:after="0" w:line="240" w:lineRule="auto"/>
              <w:rPr>
                <w:sz w:val="20"/>
              </w:rPr>
            </w:pPr>
            <w:r w:rsidRPr="00B70DB5">
              <w:rPr>
                <w:sz w:val="20"/>
              </w:rPr>
              <w:t>beaker (250 cm</w:t>
            </w:r>
            <w:r w:rsidRPr="00B70DB5">
              <w:rPr>
                <w:sz w:val="20"/>
                <w:vertAlign w:val="superscript"/>
              </w:rPr>
              <w:t>3</w:t>
            </w:r>
            <w:r w:rsidRPr="00B70DB5">
              <w:rPr>
                <w:sz w:val="20"/>
              </w:rPr>
              <w:t>)</w:t>
            </w:r>
          </w:p>
          <w:p w14:paraId="2E5FE23B" w14:textId="77777777" w:rsidR="00B70DB5" w:rsidRPr="00B70DB5" w:rsidRDefault="00B70DB5" w:rsidP="00B70DB5">
            <w:pPr>
              <w:pStyle w:val="ListParagraph"/>
              <w:numPr>
                <w:ilvl w:val="0"/>
                <w:numId w:val="28"/>
              </w:numPr>
              <w:spacing w:after="0" w:line="240" w:lineRule="auto"/>
              <w:rPr>
                <w:sz w:val="20"/>
              </w:rPr>
            </w:pPr>
            <w:r w:rsidRPr="00B70DB5">
              <w:rPr>
                <w:sz w:val="20"/>
              </w:rPr>
              <w:t>beaker × 2 (100 cm</w:t>
            </w:r>
            <w:r w:rsidRPr="00B70DB5">
              <w:rPr>
                <w:sz w:val="20"/>
                <w:vertAlign w:val="superscript"/>
              </w:rPr>
              <w:t>3</w:t>
            </w:r>
            <w:r w:rsidRPr="00B70DB5">
              <w:rPr>
                <w:sz w:val="20"/>
              </w:rPr>
              <w:t>)</w:t>
            </w:r>
          </w:p>
          <w:p w14:paraId="2F76B804" w14:textId="77777777" w:rsidR="00B70DB5" w:rsidRPr="00B70DB5" w:rsidRDefault="00B70DB5" w:rsidP="00B70DB5">
            <w:pPr>
              <w:pStyle w:val="ListParagraph"/>
              <w:numPr>
                <w:ilvl w:val="0"/>
                <w:numId w:val="28"/>
              </w:numPr>
              <w:spacing w:after="0" w:line="240" w:lineRule="auto"/>
              <w:rPr>
                <w:sz w:val="20"/>
              </w:rPr>
            </w:pPr>
            <w:r w:rsidRPr="00B70DB5">
              <w:rPr>
                <w:sz w:val="20"/>
              </w:rPr>
              <w:t>plastic dropper pipette with volume readings</w:t>
            </w:r>
          </w:p>
          <w:p w14:paraId="787E4F56" w14:textId="77777777" w:rsidR="00B70DB5" w:rsidRPr="00B70DB5" w:rsidRDefault="00B70DB5" w:rsidP="00B70DB5">
            <w:pPr>
              <w:pStyle w:val="ListParagraph"/>
              <w:numPr>
                <w:ilvl w:val="0"/>
                <w:numId w:val="28"/>
              </w:numPr>
              <w:spacing w:after="0" w:line="240" w:lineRule="auto"/>
              <w:rPr>
                <w:sz w:val="20"/>
              </w:rPr>
            </w:pPr>
            <w:r w:rsidRPr="00B70DB5">
              <w:rPr>
                <w:sz w:val="20"/>
              </w:rPr>
              <w:t>glass marker pen</w:t>
            </w:r>
          </w:p>
          <w:p w14:paraId="20B686F0" w14:textId="77777777" w:rsidR="00B70DB5" w:rsidRPr="00B70DB5" w:rsidRDefault="00B70DB5" w:rsidP="00B70DB5">
            <w:pPr>
              <w:pStyle w:val="ListParagraph"/>
              <w:numPr>
                <w:ilvl w:val="0"/>
                <w:numId w:val="28"/>
              </w:numPr>
              <w:spacing w:after="0" w:line="240" w:lineRule="auto"/>
              <w:rPr>
                <w:sz w:val="20"/>
              </w:rPr>
            </w:pPr>
            <w:r w:rsidRPr="00B70DB5">
              <w:rPr>
                <w:sz w:val="20"/>
              </w:rPr>
              <w:t>deionised water</w:t>
            </w:r>
          </w:p>
          <w:p w14:paraId="15635FDC" w14:textId="77777777" w:rsidR="00B80F2B" w:rsidRDefault="00B70DB5" w:rsidP="00B70DB5">
            <w:pPr>
              <w:pStyle w:val="ListParagraph"/>
              <w:numPr>
                <w:ilvl w:val="0"/>
                <w:numId w:val="28"/>
              </w:numPr>
              <w:spacing w:after="0" w:line="240" w:lineRule="auto"/>
            </w:pPr>
            <w:r w:rsidRPr="00B70DB5">
              <w:rPr>
                <w:sz w:val="20"/>
              </w:rPr>
              <w:t>stop watch</w:t>
            </w:r>
          </w:p>
        </w:tc>
      </w:tr>
    </w:tbl>
    <w:p w14:paraId="4C8861DB" w14:textId="77777777" w:rsidR="00946300" w:rsidRDefault="00B80F2B" w:rsidP="004C583E">
      <w:pPr>
        <w:pStyle w:val="Heading3"/>
      </w:pPr>
      <w:r>
        <w:br w:type="page"/>
      </w:r>
      <w:r w:rsidR="00946300">
        <w:lastRenderedPageBreak/>
        <w:t>Notes</w:t>
      </w:r>
    </w:p>
    <w:p w14:paraId="271EDA63" w14:textId="77777777" w:rsidR="00B70DB5" w:rsidRDefault="00B70DB5" w:rsidP="00B70DB5">
      <w:r w:rsidRPr="00B70DB5">
        <w:t>Reaction box – plastic food containers (e.g. those used by food take-aways). The black cross should be made with permanent black in</w:t>
      </w:r>
      <w:r w:rsidR="00156F0E">
        <w:t>k</w:t>
      </w:r>
      <w:r w:rsidRPr="00B70DB5">
        <w:t>. The holes in the lid can be made using very hot wide-diameter cork borers or hot 2p coins (heated in a Bunsen flame) – do this in a fume hood. The glass vials should contain about 12-14 cm</w:t>
      </w:r>
      <w:r w:rsidRPr="00DE2A0A">
        <w:rPr>
          <w:vertAlign w:val="superscript"/>
        </w:rPr>
        <w:t>3</w:t>
      </w:r>
      <w:r w:rsidRPr="00B70DB5">
        <w:t xml:space="preserve"> of liquid (e.g. TIMSTAR VI16982, SciChem TVL060030</w:t>
      </w:r>
      <w:r w:rsidR="007701B3">
        <w:t>)</w:t>
      </w:r>
      <w:r w:rsidR="008E14DE">
        <w:t>.</w:t>
      </w: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9833"/>
      </w:tblGrid>
      <w:tr w:rsidR="008E14DE" w14:paraId="3356F968" w14:textId="77777777" w:rsidTr="00CE6B89">
        <w:tc>
          <w:tcPr>
            <w:tcW w:w="9833" w:type="dxa"/>
            <w:shd w:val="clear" w:color="auto" w:fill="auto"/>
          </w:tcPr>
          <w:p w14:paraId="65ACDAE9" w14:textId="77777777" w:rsidR="008E14DE" w:rsidRDefault="00C01FD4" w:rsidP="00B70DB5">
            <w:r>
              <w:rPr>
                <w:noProof/>
                <w:lang w:eastAsia="en-GB"/>
              </w:rPr>
              <mc:AlternateContent>
                <mc:Choice Requires="wpg">
                  <w:drawing>
                    <wp:inline distT="0" distB="0" distL="0" distR="0" wp14:anchorId="140E9136" wp14:editId="0DE59159">
                      <wp:extent cx="5753735" cy="3415665"/>
                      <wp:effectExtent l="19050" t="0" r="0" b="3810"/>
                      <wp:docPr id="4" name="Group 61" title="Fig 1 - Diagram of the reaction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735" cy="3415665"/>
                                <a:chOff x="0" y="0"/>
                                <a:chExt cx="5753622" cy="3415677"/>
                              </a:xfrm>
                            </wpg:grpSpPr>
                            <wps:wsp>
                              <wps:cNvPr id="5" name="Rectangle 2"/>
                              <wps:cNvSpPr>
                                <a:spLocks noChangeArrowheads="1"/>
                              </wps:cNvSpPr>
                              <wps:spPr bwMode="auto">
                                <a:xfrm>
                                  <a:off x="72008" y="1584176"/>
                                  <a:ext cx="2520280" cy="576064"/>
                                </a:xfrm>
                                <a:prstGeom prst="rect">
                                  <a:avLst/>
                                </a:prstGeom>
                                <a:noFill/>
                                <a:ln w="28575" algn="ctr">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7A90ECF2" w14:textId="77777777" w:rsidR="00E71EB6" w:rsidRDefault="00E71EB6" w:rsidP="008E14DE">
                                    <w:pPr>
                                      <w:rPr>
                                        <w:rFonts w:eastAsia="Times New Roman"/>
                                      </w:rPr>
                                    </w:pPr>
                                  </w:p>
                                </w:txbxContent>
                              </wps:txbx>
                              <wps:bodyPr rot="0" vert="horz" wrap="square" lIns="91440" tIns="45720" rIns="91440" bIns="45720" anchor="ctr" anchorCtr="0" upright="1">
                                <a:noAutofit/>
                              </wps:bodyPr>
                            </wps:wsp>
                            <wps:wsp>
                              <wps:cNvPr id="6" name="Straight Connector 3"/>
                              <wps:cNvCnPr>
                                <a:cxnSpLocks noChangeShapeType="1"/>
                              </wps:cNvCnPr>
                              <wps:spPr bwMode="auto">
                                <a:xfrm>
                                  <a:off x="0" y="1584176"/>
                                  <a:ext cx="2664296" cy="0"/>
                                </a:xfrm>
                                <a:prstGeom prst="line">
                                  <a:avLst/>
                                </a:prstGeom>
                                <a:noFill/>
                                <a:ln w="28575" algn="ctr">
                                  <a:solidFill>
                                    <a:srgbClr val="1F497D"/>
                                  </a:solidFill>
                                  <a:round/>
                                  <a:headEnd/>
                                  <a:tailEnd/>
                                </a:ln>
                                <a:extLst>
                                  <a:ext uri="{909E8E84-426E-40DD-AFC4-6F175D3DCCD1}">
                                    <a14:hiddenFill xmlns:a14="http://schemas.microsoft.com/office/drawing/2010/main">
                                      <a:noFill/>
                                    </a14:hiddenFill>
                                  </a:ext>
                                </a:extLst>
                              </wps:spPr>
                              <wps:bodyPr/>
                            </wps:wsp>
                            <wps:wsp>
                              <wps:cNvPr id="7" name="Rectangle 4"/>
                              <wps:cNvSpPr>
                                <a:spLocks noChangeArrowheads="1"/>
                              </wps:cNvSpPr>
                              <wps:spPr bwMode="auto">
                                <a:xfrm>
                                  <a:off x="456679" y="1530895"/>
                                  <a:ext cx="402431" cy="13335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1AE1C05C" w14:textId="77777777" w:rsidR="00E71EB6" w:rsidRDefault="00E71EB6" w:rsidP="008E14DE">
                                    <w:pPr>
                                      <w:rPr>
                                        <w:rFonts w:eastAsia="Times New Roman"/>
                                      </w:rPr>
                                    </w:pPr>
                                  </w:p>
                                </w:txbxContent>
                              </wps:txbx>
                              <wps:bodyPr rot="0" vert="horz" wrap="square" lIns="91440" tIns="45720" rIns="91440" bIns="45720" anchor="ctr" anchorCtr="0" upright="1">
                                <a:noAutofit/>
                              </wps:bodyPr>
                            </wps:wsp>
                            <wps:wsp>
                              <wps:cNvPr id="8" name="Rectangle 5"/>
                              <wps:cNvSpPr>
                                <a:spLocks noChangeArrowheads="1"/>
                              </wps:cNvSpPr>
                              <wps:spPr bwMode="auto">
                                <a:xfrm>
                                  <a:off x="1759699" y="1530895"/>
                                  <a:ext cx="402431" cy="13335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6BDC4B31" w14:textId="77777777" w:rsidR="00E71EB6" w:rsidRDefault="00E71EB6" w:rsidP="008E14DE">
                                    <w:pPr>
                                      <w:rPr>
                                        <w:rFonts w:eastAsia="Times New Roman"/>
                                      </w:rPr>
                                    </w:pPr>
                                  </w:p>
                                </w:txbxContent>
                              </wps:txbx>
                              <wps:bodyPr rot="0" vert="horz" wrap="square" lIns="91440" tIns="45720" rIns="91440" bIns="45720" anchor="ctr" anchorCtr="0" upright="1">
                                <a:noAutofit/>
                              </wps:bodyPr>
                            </wps:wsp>
                            <wps:wsp>
                              <wps:cNvPr id="9" name="TextBox 30"/>
                              <wps:cNvSpPr txBox="1">
                                <a:spLocks noChangeArrowheads="1"/>
                              </wps:cNvSpPr>
                              <wps:spPr bwMode="auto">
                                <a:xfrm>
                                  <a:off x="1367763" y="2376178"/>
                                  <a:ext cx="1379828" cy="277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6EE24" w14:textId="77777777" w:rsidR="00E71EB6" w:rsidRDefault="00E71EB6" w:rsidP="008E14DE">
                                    <w:pPr>
                                      <w:pStyle w:val="NormalWeb"/>
                                      <w:spacing w:before="0" w:beforeAutospacing="0" w:after="0" w:afterAutospacing="0"/>
                                      <w:jc w:val="center"/>
                                    </w:pPr>
                                    <w:r w:rsidRPr="008E14DE">
                                      <w:rPr>
                                        <w:rFonts w:ascii="Calibri" w:hAnsi="Calibri"/>
                                        <w:color w:val="000000"/>
                                        <w:kern w:val="24"/>
                                      </w:rPr>
                                      <w:t>food container</w:t>
                                    </w:r>
                                  </w:p>
                                </w:txbxContent>
                              </wps:txbx>
                              <wps:bodyPr rot="0" vert="horz" wrap="square" lIns="91440" tIns="45720" rIns="91440" bIns="45720" anchor="t" anchorCtr="0" upright="1">
                                <a:spAutoFit/>
                              </wps:bodyPr>
                            </wps:wsp>
                            <wps:wsp>
                              <wps:cNvPr id="1" name="Straight Connector 7"/>
                              <wps:cNvCnPr>
                                <a:cxnSpLocks noChangeShapeType="1"/>
                              </wps:cNvCnPr>
                              <wps:spPr bwMode="auto">
                                <a:xfrm flipH="1" flipV="1">
                                  <a:off x="1480140" y="2164784"/>
                                  <a:ext cx="248052" cy="21148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 name="TextBox 36"/>
                              <wps:cNvSpPr txBox="1">
                                <a:spLocks noChangeArrowheads="1"/>
                              </wps:cNvSpPr>
                              <wps:spPr bwMode="auto">
                                <a:xfrm>
                                  <a:off x="257805" y="835028"/>
                                  <a:ext cx="2159593" cy="277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CE22E" w14:textId="77777777" w:rsidR="00E71EB6" w:rsidRDefault="00E71EB6" w:rsidP="008E14DE">
                                    <w:pPr>
                                      <w:pStyle w:val="NormalWeb"/>
                                      <w:spacing w:before="0" w:beforeAutospacing="0" w:after="0" w:afterAutospacing="0"/>
                                      <w:jc w:val="center"/>
                                    </w:pPr>
                                    <w:r w:rsidRPr="008E14DE">
                                      <w:rPr>
                                        <w:rFonts w:ascii="Calibri" w:hAnsi="Calibri"/>
                                        <w:color w:val="000000"/>
                                        <w:kern w:val="24"/>
                                      </w:rPr>
                                      <w:t>food container lid with holes</w:t>
                                    </w:r>
                                  </w:p>
                                </w:txbxContent>
                              </wps:txbx>
                              <wps:bodyPr rot="0" vert="horz" wrap="square" lIns="91440" tIns="45720" rIns="91440" bIns="45720" anchor="t" anchorCtr="0" upright="1">
                                <a:spAutoFit/>
                              </wps:bodyPr>
                            </wps:wsp>
                            <wps:wsp>
                              <wps:cNvPr id="3" name="Straight Connector 9"/>
                              <wps:cNvCnPr>
                                <a:cxnSpLocks noChangeShapeType="1"/>
                                <a:endCxn id="5" idx="0"/>
                              </wps:cNvCnPr>
                              <wps:spPr bwMode="auto">
                                <a:xfrm>
                                  <a:off x="1274400" y="1181804"/>
                                  <a:ext cx="57748" cy="40237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TextBox 39"/>
                              <wps:cNvSpPr txBox="1">
                                <a:spLocks noChangeArrowheads="1"/>
                              </wps:cNvSpPr>
                              <wps:spPr bwMode="auto">
                                <a:xfrm>
                                  <a:off x="575934" y="0"/>
                                  <a:ext cx="1379193" cy="277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5AD3A" w14:textId="77777777" w:rsidR="00E71EB6" w:rsidRDefault="00E71EB6" w:rsidP="008E14DE">
                                    <w:pPr>
                                      <w:pStyle w:val="NormalWeb"/>
                                      <w:spacing w:before="0" w:beforeAutospacing="0" w:after="0" w:afterAutospacing="0"/>
                                      <w:jc w:val="center"/>
                                    </w:pPr>
                                    <w:r w:rsidRPr="008E14DE">
                                      <w:rPr>
                                        <w:rFonts w:ascii="Calibri" w:hAnsi="Calibri"/>
                                        <w:b/>
                                        <w:bCs/>
                                        <w:color w:val="000000"/>
                                        <w:kern w:val="24"/>
                                      </w:rPr>
                                      <w:t>Side view</w:t>
                                    </w:r>
                                  </w:p>
                                </w:txbxContent>
                              </wps:txbx>
                              <wps:bodyPr rot="0" vert="horz" wrap="square" lIns="91440" tIns="45720" rIns="91440" bIns="45720" anchor="t" anchorCtr="0" upright="1">
                                <a:spAutoFit/>
                              </wps:bodyPr>
                            </wps:wsp>
                            <wps:wsp>
                              <wps:cNvPr id="14" name="Rectangle 11"/>
                              <wps:cNvSpPr>
                                <a:spLocks noChangeArrowheads="1"/>
                              </wps:cNvSpPr>
                              <wps:spPr bwMode="auto">
                                <a:xfrm>
                                  <a:off x="3168352" y="1224136"/>
                                  <a:ext cx="2448272" cy="1368152"/>
                                </a:xfrm>
                                <a:prstGeom prst="rect">
                                  <a:avLst/>
                                </a:prstGeom>
                                <a:noFill/>
                                <a:ln w="25400" algn="ctr">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7909FAB3" w14:textId="77777777" w:rsidR="00E71EB6" w:rsidRDefault="00E71EB6" w:rsidP="008E14DE">
                                    <w:pPr>
                                      <w:rPr>
                                        <w:rFonts w:eastAsia="Times New Roman"/>
                                      </w:rPr>
                                    </w:pPr>
                                  </w:p>
                                </w:txbxContent>
                              </wps:txbx>
                              <wps:bodyPr rot="0" vert="horz" wrap="square" lIns="91440" tIns="45720" rIns="91440" bIns="45720" anchor="ctr" anchorCtr="0" upright="1">
                                <a:noAutofit/>
                              </wps:bodyPr>
                            </wps:wsp>
                            <wps:wsp>
                              <wps:cNvPr id="15" name="Rectangle 12" descr="Diagram of the reaction box"/>
                              <wps:cNvSpPr>
                                <a:spLocks noChangeArrowheads="1"/>
                              </wps:cNvSpPr>
                              <wps:spPr bwMode="auto">
                                <a:xfrm>
                                  <a:off x="3096344" y="1152128"/>
                                  <a:ext cx="2592288" cy="1512168"/>
                                </a:xfrm>
                                <a:prstGeom prst="rect">
                                  <a:avLst/>
                                </a:prstGeom>
                                <a:solidFill>
                                  <a:srgbClr val="C6D9F1">
                                    <a:alpha val="25000"/>
                                  </a:srgbClr>
                                </a:solidFill>
                                <a:ln w="25400" algn="ctr">
                                  <a:solidFill>
                                    <a:srgbClr val="385D8A"/>
                                  </a:solidFill>
                                  <a:miter lim="800000"/>
                                  <a:headEnd/>
                                  <a:tailEnd/>
                                </a:ln>
                              </wps:spPr>
                              <wps:txbx>
                                <w:txbxContent>
                                  <w:p w14:paraId="4FEA474C" w14:textId="77777777" w:rsidR="00E71EB6" w:rsidRDefault="00E71EB6" w:rsidP="008E14DE">
                                    <w:pPr>
                                      <w:rPr>
                                        <w:rFonts w:eastAsia="Times New Roman"/>
                                      </w:rPr>
                                    </w:pPr>
                                  </w:p>
                                </w:txbxContent>
                              </wps:txbx>
                              <wps:bodyPr rot="0" vert="horz" wrap="square" lIns="91440" tIns="45720" rIns="91440" bIns="45720" anchor="ctr" anchorCtr="0" upright="1">
                                <a:noAutofit/>
                              </wps:bodyPr>
                            </wps:wsp>
                            <wps:wsp>
                              <wps:cNvPr id="16" name="Oval 13"/>
                              <wps:cNvSpPr>
                                <a:spLocks noChangeArrowheads="1"/>
                              </wps:cNvSpPr>
                              <wps:spPr bwMode="auto">
                                <a:xfrm>
                                  <a:off x="3600400" y="1584176"/>
                                  <a:ext cx="576064" cy="576064"/>
                                </a:xfrm>
                                <a:prstGeom prst="ellipse">
                                  <a:avLst/>
                                </a:prstGeom>
                                <a:solidFill>
                                  <a:srgbClr val="FFFFFF"/>
                                </a:solidFill>
                                <a:ln w="25400" algn="ctr">
                                  <a:solidFill>
                                    <a:srgbClr val="385D8A"/>
                                  </a:solidFill>
                                  <a:round/>
                                  <a:headEnd/>
                                  <a:tailEnd/>
                                </a:ln>
                              </wps:spPr>
                              <wps:txbx>
                                <w:txbxContent>
                                  <w:p w14:paraId="3D22B53F" w14:textId="77777777" w:rsidR="00E71EB6" w:rsidRDefault="00E71EB6" w:rsidP="008E14DE">
                                    <w:pPr>
                                      <w:rPr>
                                        <w:rFonts w:eastAsia="Times New Roman"/>
                                      </w:rPr>
                                    </w:pPr>
                                  </w:p>
                                </w:txbxContent>
                              </wps:txbx>
                              <wps:bodyPr rot="0" vert="horz" wrap="square" lIns="91440" tIns="45720" rIns="91440" bIns="45720" anchor="ctr" anchorCtr="0" upright="1">
                                <a:noAutofit/>
                              </wps:bodyPr>
                            </wps:wsp>
                            <wps:wsp>
                              <wps:cNvPr id="17" name="Oval 14"/>
                              <wps:cNvSpPr>
                                <a:spLocks noChangeArrowheads="1"/>
                              </wps:cNvSpPr>
                              <wps:spPr bwMode="auto">
                                <a:xfrm>
                                  <a:off x="4608512" y="1584176"/>
                                  <a:ext cx="576064" cy="576064"/>
                                </a:xfrm>
                                <a:prstGeom prst="ellipse">
                                  <a:avLst/>
                                </a:prstGeom>
                                <a:solidFill>
                                  <a:srgbClr val="FFFFFF"/>
                                </a:solidFill>
                                <a:ln w="25400" algn="ctr">
                                  <a:solidFill>
                                    <a:srgbClr val="385D8A"/>
                                  </a:solidFill>
                                  <a:round/>
                                  <a:headEnd/>
                                  <a:tailEnd/>
                                </a:ln>
                              </wps:spPr>
                              <wps:txbx>
                                <w:txbxContent>
                                  <w:p w14:paraId="6D804055" w14:textId="77777777" w:rsidR="00E71EB6" w:rsidRDefault="00E71EB6" w:rsidP="008E14DE">
                                    <w:pPr>
                                      <w:rPr>
                                        <w:rFonts w:eastAsia="Times New Roman"/>
                                      </w:rPr>
                                    </w:pPr>
                                  </w:p>
                                </w:txbxContent>
                              </wps:txbx>
                              <wps:bodyPr rot="0" vert="horz" wrap="square" lIns="91440" tIns="45720" rIns="91440" bIns="45720" anchor="ctr" anchorCtr="0" upright="1">
                                <a:noAutofit/>
                              </wps:bodyPr>
                            </wps:wsp>
                            <wps:wsp>
                              <wps:cNvPr id="18" name="Multiply 15"/>
                              <wps:cNvSpPr>
                                <a:spLocks/>
                              </wps:cNvSpPr>
                              <wps:spPr bwMode="auto">
                                <a:xfrm>
                                  <a:off x="4570412" y="1557888"/>
                                  <a:ext cx="648072" cy="648072"/>
                                </a:xfrm>
                                <a:custGeom>
                                  <a:avLst/>
                                  <a:gdLst>
                                    <a:gd name="T0" fmla="*/ 101760 w 648072"/>
                                    <a:gd name="T1" fmla="*/ 209542 h 648072"/>
                                    <a:gd name="T2" fmla="*/ 209542 w 648072"/>
                                    <a:gd name="T3" fmla="*/ 101760 h 648072"/>
                                    <a:gd name="T4" fmla="*/ 324036 w 648072"/>
                                    <a:gd name="T5" fmla="*/ 216254 h 648072"/>
                                    <a:gd name="T6" fmla="*/ 438530 w 648072"/>
                                    <a:gd name="T7" fmla="*/ 101760 h 648072"/>
                                    <a:gd name="T8" fmla="*/ 546312 w 648072"/>
                                    <a:gd name="T9" fmla="*/ 209542 h 648072"/>
                                    <a:gd name="T10" fmla="*/ 431818 w 648072"/>
                                    <a:gd name="T11" fmla="*/ 324036 h 648072"/>
                                    <a:gd name="T12" fmla="*/ 546312 w 648072"/>
                                    <a:gd name="T13" fmla="*/ 438530 h 648072"/>
                                    <a:gd name="T14" fmla="*/ 438530 w 648072"/>
                                    <a:gd name="T15" fmla="*/ 546312 h 648072"/>
                                    <a:gd name="T16" fmla="*/ 324036 w 648072"/>
                                    <a:gd name="T17" fmla="*/ 431818 h 648072"/>
                                    <a:gd name="T18" fmla="*/ 209542 w 648072"/>
                                    <a:gd name="T19" fmla="*/ 546312 h 648072"/>
                                    <a:gd name="T20" fmla="*/ 101760 w 648072"/>
                                    <a:gd name="T21" fmla="*/ 438530 h 648072"/>
                                    <a:gd name="T22" fmla="*/ 216254 w 648072"/>
                                    <a:gd name="T23" fmla="*/ 324036 h 648072"/>
                                    <a:gd name="T24" fmla="*/ 101760 w 648072"/>
                                    <a:gd name="T25" fmla="*/ 209542 h 64807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648072"/>
                                    <a:gd name="T40" fmla="*/ 0 h 648072"/>
                                    <a:gd name="T41" fmla="*/ 648072 w 648072"/>
                                    <a:gd name="T42" fmla="*/ 648072 h 64807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648072" h="648072">
                                      <a:moveTo>
                                        <a:pt x="101760" y="209542"/>
                                      </a:moveTo>
                                      <a:lnTo>
                                        <a:pt x="209542" y="101760"/>
                                      </a:lnTo>
                                      <a:lnTo>
                                        <a:pt x="324036" y="216254"/>
                                      </a:lnTo>
                                      <a:lnTo>
                                        <a:pt x="438530" y="101760"/>
                                      </a:lnTo>
                                      <a:lnTo>
                                        <a:pt x="546312" y="209542"/>
                                      </a:lnTo>
                                      <a:lnTo>
                                        <a:pt x="431818" y="324036"/>
                                      </a:lnTo>
                                      <a:lnTo>
                                        <a:pt x="546312" y="438530"/>
                                      </a:lnTo>
                                      <a:lnTo>
                                        <a:pt x="438530" y="546312"/>
                                      </a:lnTo>
                                      <a:lnTo>
                                        <a:pt x="324036" y="431818"/>
                                      </a:lnTo>
                                      <a:lnTo>
                                        <a:pt x="209542" y="546312"/>
                                      </a:lnTo>
                                      <a:lnTo>
                                        <a:pt x="101760" y="438530"/>
                                      </a:lnTo>
                                      <a:lnTo>
                                        <a:pt x="216254" y="324036"/>
                                      </a:lnTo>
                                      <a:lnTo>
                                        <a:pt x="101760" y="209542"/>
                                      </a:lnTo>
                                      <a:close/>
                                    </a:path>
                                  </a:pathLst>
                                </a:cu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2D222F1F" w14:textId="77777777" w:rsidR="00E71EB6" w:rsidRDefault="00E71EB6" w:rsidP="008E14DE">
                                    <w:pPr>
                                      <w:rPr>
                                        <w:rFonts w:eastAsia="Times New Roman"/>
                                      </w:rPr>
                                    </w:pPr>
                                  </w:p>
                                </w:txbxContent>
                              </wps:txbx>
                              <wps:bodyPr rot="0" vert="horz" wrap="square" lIns="91440" tIns="45720" rIns="91440" bIns="45720" anchor="ctr" anchorCtr="0" upright="1">
                                <a:noAutofit/>
                              </wps:bodyPr>
                            </wps:wsp>
                            <wps:wsp>
                              <wps:cNvPr id="19" name="TextBox 49"/>
                              <wps:cNvSpPr txBox="1">
                                <a:spLocks noChangeArrowheads="1"/>
                              </wps:cNvSpPr>
                              <wps:spPr bwMode="auto">
                                <a:xfrm>
                                  <a:off x="3743886" y="0"/>
                                  <a:ext cx="1379193" cy="277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27A8" w14:textId="77777777" w:rsidR="00E71EB6" w:rsidRDefault="00E71EB6" w:rsidP="008E14DE">
                                    <w:pPr>
                                      <w:pStyle w:val="NormalWeb"/>
                                      <w:spacing w:before="0" w:beforeAutospacing="0" w:after="0" w:afterAutospacing="0"/>
                                      <w:jc w:val="center"/>
                                    </w:pPr>
                                    <w:r w:rsidRPr="008E14DE">
                                      <w:rPr>
                                        <w:rFonts w:ascii="Calibri" w:hAnsi="Calibri"/>
                                        <w:b/>
                                        <w:bCs/>
                                        <w:color w:val="000000"/>
                                        <w:kern w:val="24"/>
                                      </w:rPr>
                                      <w:t>Top view</w:t>
                                    </w:r>
                                  </w:p>
                                </w:txbxContent>
                              </wps:txbx>
                              <wps:bodyPr rot="0" vert="horz" wrap="square" lIns="91440" tIns="45720" rIns="91440" bIns="45720" anchor="t" anchorCtr="0" upright="1">
                                <a:spAutoFit/>
                              </wps:bodyPr>
                            </wps:wsp>
                            <wps:wsp>
                              <wps:cNvPr id="20" name="TextBox 50"/>
                              <wps:cNvSpPr txBox="1">
                                <a:spLocks noChangeArrowheads="1"/>
                              </wps:cNvSpPr>
                              <wps:spPr bwMode="auto">
                                <a:xfrm>
                                  <a:off x="3023811" y="431802"/>
                                  <a:ext cx="1002645" cy="463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B09AF" w14:textId="77777777" w:rsidR="00E71EB6" w:rsidRDefault="00E71EB6" w:rsidP="008E14DE">
                                    <w:pPr>
                                      <w:pStyle w:val="NormalWeb"/>
                                      <w:spacing w:before="0" w:beforeAutospacing="0" w:after="0" w:afterAutospacing="0"/>
                                      <w:jc w:val="center"/>
                                    </w:pPr>
                                    <w:r w:rsidRPr="008E14DE">
                                      <w:rPr>
                                        <w:rFonts w:ascii="Calibri" w:hAnsi="Calibri"/>
                                        <w:color w:val="000000"/>
                                        <w:kern w:val="24"/>
                                      </w:rPr>
                                      <w:t>hole for acid stock vial</w:t>
                                    </w:r>
                                  </w:p>
                                </w:txbxContent>
                              </wps:txbx>
                              <wps:bodyPr rot="0" vert="horz" wrap="square" lIns="91440" tIns="45720" rIns="91440" bIns="45720" anchor="t" anchorCtr="0" upright="1">
                                <a:spAutoFit/>
                              </wps:bodyPr>
                            </wps:wsp>
                            <wps:wsp>
                              <wps:cNvPr id="21" name="TextBox 51"/>
                              <wps:cNvSpPr txBox="1">
                                <a:spLocks noChangeArrowheads="1"/>
                              </wps:cNvSpPr>
                              <wps:spPr bwMode="auto">
                                <a:xfrm>
                                  <a:off x="4392209" y="431802"/>
                                  <a:ext cx="1361413" cy="463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E6CF5" w14:textId="77777777" w:rsidR="00E71EB6" w:rsidRDefault="00E71EB6" w:rsidP="008E14DE">
                                    <w:pPr>
                                      <w:pStyle w:val="NormalWeb"/>
                                      <w:spacing w:before="0" w:beforeAutospacing="0" w:after="0" w:afterAutospacing="0"/>
                                      <w:jc w:val="center"/>
                                    </w:pPr>
                                    <w:r w:rsidRPr="008E14DE">
                                      <w:rPr>
                                        <w:rFonts w:ascii="Calibri" w:hAnsi="Calibri"/>
                                        <w:color w:val="000000"/>
                                        <w:kern w:val="24"/>
                                      </w:rPr>
                                      <w:t>hole for reaction vessel vial</w:t>
                                    </w:r>
                                  </w:p>
                                </w:txbxContent>
                              </wps:txbx>
                              <wps:bodyPr rot="0" vert="horz" wrap="square" lIns="91440" tIns="45720" rIns="91440" bIns="45720" anchor="t" anchorCtr="0" upright="1">
                                <a:spAutoFit/>
                              </wps:bodyPr>
                            </wps:wsp>
                            <wps:wsp>
                              <wps:cNvPr id="22" name="Straight Connector 19"/>
                              <wps:cNvCnPr>
                                <a:cxnSpLocks noChangeShapeType="1"/>
                                <a:endCxn id="16" idx="0"/>
                              </wps:cNvCnPr>
                              <wps:spPr bwMode="auto">
                                <a:xfrm>
                                  <a:off x="3528392" y="864096"/>
                                  <a:ext cx="360040" cy="72008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Connector 20"/>
                              <wps:cNvCnPr>
                                <a:cxnSpLocks noChangeShapeType="1"/>
                                <a:endCxn id="17" idx="0"/>
                              </wps:cNvCnPr>
                              <wps:spPr bwMode="auto">
                                <a:xfrm flipH="1">
                                  <a:off x="4896544" y="864096"/>
                                  <a:ext cx="144016" cy="72008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4" name="TextBox 57"/>
                              <wps:cNvSpPr txBox="1">
                                <a:spLocks noChangeArrowheads="1"/>
                              </wps:cNvSpPr>
                              <wps:spPr bwMode="auto">
                                <a:xfrm>
                                  <a:off x="3240341" y="2952125"/>
                                  <a:ext cx="2304370" cy="463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0E474" w14:textId="77777777" w:rsidR="00E71EB6" w:rsidRDefault="00E71EB6" w:rsidP="008E14DE">
                                    <w:pPr>
                                      <w:pStyle w:val="NormalWeb"/>
                                      <w:spacing w:before="0" w:beforeAutospacing="0" w:after="0" w:afterAutospacing="0"/>
                                      <w:jc w:val="center"/>
                                    </w:pPr>
                                    <w:r w:rsidRPr="008E14DE">
                                      <w:rPr>
                                        <w:rFonts w:ascii="Calibri" w:hAnsi="Calibri"/>
                                        <w:color w:val="000000"/>
                                        <w:kern w:val="24"/>
                                      </w:rPr>
                                      <w:t>X marked in permanent pen on base of food container</w:t>
                                    </w:r>
                                  </w:p>
                                </w:txbxContent>
                              </wps:txbx>
                              <wps:bodyPr rot="0" vert="horz" wrap="square" lIns="91440" tIns="45720" rIns="91440" bIns="45720" anchor="t" anchorCtr="0" upright="1">
                                <a:spAutoFit/>
                              </wps:bodyPr>
                            </wps:wsp>
                            <wps:wsp>
                              <wps:cNvPr id="25" name="Straight Connector 22"/>
                              <wps:cNvCnPr>
                                <a:cxnSpLocks noChangeShapeType="1"/>
                                <a:endCxn id="24" idx="0"/>
                              </wps:cNvCnPr>
                              <wps:spPr bwMode="auto">
                                <a:xfrm flipH="1">
                                  <a:off x="4392488" y="2016224"/>
                                  <a:ext cx="504056" cy="936104"/>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0E9136" id="Group 61" o:spid="_x0000_s1026" alt="Title: Fig 1 - Diagram of the reaction box" style="width:453.05pt;height:268.95pt;mso-position-horizontal-relative:char;mso-position-vertical-relative:line" coordsize="57536,3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">
                      <v:rect id="Rectangle 2" o:spid="_x0000_s1027" style="position:absolute;left:720;top:15841;width:2520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" filled="f" strokecolor="#1f497d" strokeweight="2.25pt">
                        <v:textbox>
                          <w:txbxContent>
                            <w:p w14:paraId="7A90ECF2" w14:textId="77777777" w:rsidR="00E71EB6" w:rsidRDefault="00E71EB6" w:rsidP="008E14DE">
                              <w:pPr>
                                <w:rPr>
                                  <w:rFonts w:eastAsia="Times New Roman"/>
                                </w:rPr>
                              </w:pPr>
                            </w:p>
                          </w:txbxContent>
                        </v:textbox>
                      </v:rect>
                      <v:line id="Straight Connector 3" o:spid="_x0000_s1028" style="position:absolute;visibility:visible;mso-wrap-style:square" from="0,15841" to="26642,15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" strokecolor="#1f497d" strokeweight="2.25pt"/>
                      <v:rect id="Rectangle 4" o:spid="_x0000_s1029" style="position:absolute;left:4566;top:15308;width:4025;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" stroked="f" strokeweight="2pt">
                        <v:textbox>
                          <w:txbxContent>
                            <w:p w14:paraId="1AE1C05C" w14:textId="77777777" w:rsidR="00E71EB6" w:rsidRDefault="00E71EB6" w:rsidP="008E14DE">
                              <w:pPr>
                                <w:rPr>
                                  <w:rFonts w:eastAsia="Times New Roman"/>
                                </w:rPr>
                              </w:pPr>
                            </w:p>
                          </w:txbxContent>
                        </v:textbox>
                      </v:rect>
                      <v:rect id="Rectangle 5" o:spid="_x0000_s1030" style="position:absolute;left:17596;top:15308;width:4025;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" stroked="f" strokeweight="2pt">
                        <v:textbox>
                          <w:txbxContent>
                            <w:p w14:paraId="6BDC4B31" w14:textId="77777777" w:rsidR="00E71EB6" w:rsidRDefault="00E71EB6" w:rsidP="008E14DE">
                              <w:pPr>
                                <w:rPr>
                                  <w:rFonts w:eastAsia="Times New Roman"/>
                                </w:rPr>
                              </w:pPr>
                            </w:p>
                          </w:txbxContent>
                        </v:textbox>
                      </v:rect>
                      <v:shapetype id="_x0000_t202" coordsize="21600,21600" o:spt="202" path="m,l,21600r21600,l21600,xe">
                        <v:stroke joinstyle="miter"/>
                        <v:path gradientshapeok="t" o:connecttype="rect"/>
                      </v:shapetype>
                      <v:shape id="TextBox 30" o:spid="_x0000_s1031" type="#_x0000_t202" style="position:absolute;left:13677;top:23761;width:13798;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3F46EE24" w14:textId="77777777" w:rsidR="00E71EB6" w:rsidRDefault="00E71EB6" w:rsidP="008E14DE">
                              <w:pPr>
                                <w:pStyle w:val="NormalWeb"/>
                                <w:spacing w:before="0" w:beforeAutospacing="0" w:after="0" w:afterAutospacing="0"/>
                                <w:jc w:val="center"/>
                              </w:pPr>
                              <w:r w:rsidRPr="008E14DE">
                                <w:rPr>
                                  <w:rFonts w:ascii="Calibri" w:hAnsi="Calibri"/>
                                  <w:color w:val="000000"/>
                                  <w:kern w:val="24"/>
                                </w:rPr>
                                <w:t>food container</w:t>
                              </w:r>
                            </w:p>
                          </w:txbxContent>
                        </v:textbox>
                      </v:shape>
                      <v:line id="Straight Connector 7" o:spid="_x0000_s1032" style="position:absolute;flip:x y;visibility:visible;mso-wrap-style:square" from="14801,21647" to="17281,2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"/>
                      <v:shape id="TextBox 36" o:spid="_x0000_s1033" type="#_x0000_t202" style="position:absolute;left:2578;top:8350;width:2159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455CE22E" w14:textId="77777777" w:rsidR="00E71EB6" w:rsidRDefault="00E71EB6" w:rsidP="008E14DE">
                              <w:pPr>
                                <w:pStyle w:val="NormalWeb"/>
                                <w:spacing w:before="0" w:beforeAutospacing="0" w:after="0" w:afterAutospacing="0"/>
                                <w:jc w:val="center"/>
                              </w:pPr>
                              <w:r w:rsidRPr="008E14DE">
                                <w:rPr>
                                  <w:rFonts w:ascii="Calibri" w:hAnsi="Calibri"/>
                                  <w:color w:val="000000"/>
                                  <w:kern w:val="24"/>
                                </w:rPr>
                                <w:t>food container lid with holes</w:t>
                              </w:r>
                            </w:p>
                          </w:txbxContent>
                        </v:textbox>
                      </v:shape>
                      <v:line id="Straight Connector 9" o:spid="_x0000_s1034" style="position:absolute;visibility:visible;mso-wrap-style:square" from="12744,11818" to="13321,15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TextBox 39" o:spid="_x0000_s1035" type="#_x0000_t202" style="position:absolute;left:5759;width:13792;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0615AD3A" w14:textId="77777777" w:rsidR="00E71EB6" w:rsidRDefault="00E71EB6" w:rsidP="008E14DE">
                              <w:pPr>
                                <w:pStyle w:val="NormalWeb"/>
                                <w:spacing w:before="0" w:beforeAutospacing="0" w:after="0" w:afterAutospacing="0"/>
                                <w:jc w:val="center"/>
                              </w:pPr>
                              <w:r w:rsidRPr="008E14DE">
                                <w:rPr>
                                  <w:rFonts w:ascii="Calibri" w:hAnsi="Calibri"/>
                                  <w:b/>
                                  <w:bCs/>
                                  <w:color w:val="000000"/>
                                  <w:kern w:val="24"/>
                                </w:rPr>
                                <w:t>Side view</w:t>
                              </w:r>
                            </w:p>
                          </w:txbxContent>
                        </v:textbox>
                      </v:shape>
                      <v:rect id="Rectangle 11" o:spid="_x0000_s1036" style="position:absolute;left:31683;top:12241;width:24483;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" filled="f" strokecolor="#385d8a" strokeweight="2pt">
                        <v:textbox>
                          <w:txbxContent>
                            <w:p w14:paraId="7909FAB3" w14:textId="77777777" w:rsidR="00E71EB6" w:rsidRDefault="00E71EB6" w:rsidP="008E14DE">
                              <w:pPr>
                                <w:rPr>
                                  <w:rFonts w:eastAsia="Times New Roman"/>
                                </w:rPr>
                              </w:pPr>
                            </w:p>
                          </w:txbxContent>
                        </v:textbox>
                      </v:rect>
                      <v:rect id="Rectangle 12" o:spid="_x0000_s1037" alt="Diagram of the reaction box" style="position:absolute;left:30963;top:11521;width:25923;height:15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" fillcolor="#c6d9f1" strokecolor="#385d8a" strokeweight="2pt">
                        <v:fill opacity="16448f"/>
                        <v:textbox>
                          <w:txbxContent>
                            <w:p w14:paraId="4FEA474C" w14:textId="77777777" w:rsidR="00E71EB6" w:rsidRDefault="00E71EB6" w:rsidP="008E14DE">
                              <w:pPr>
                                <w:rPr>
                                  <w:rFonts w:eastAsia="Times New Roman"/>
                                </w:rPr>
                              </w:pPr>
                            </w:p>
                          </w:txbxContent>
                        </v:textbox>
                      </v:rect>
                      <v:oval id="Oval 13" o:spid="_x0000_s1038" style="position:absolute;left:36004;top:15841;width:57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" strokecolor="#385d8a" strokeweight="2pt">
                        <v:textbox>
                          <w:txbxContent>
                            <w:p w14:paraId="3D22B53F" w14:textId="77777777" w:rsidR="00E71EB6" w:rsidRDefault="00E71EB6" w:rsidP="008E14DE">
                              <w:pPr>
                                <w:rPr>
                                  <w:rFonts w:eastAsia="Times New Roman"/>
                                </w:rPr>
                              </w:pPr>
                            </w:p>
                          </w:txbxContent>
                        </v:textbox>
                      </v:oval>
                      <v:oval id="Oval 14" o:spid="_x0000_s1039" style="position:absolute;left:46085;top:15841;width:57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" strokecolor="#385d8a" strokeweight="2pt">
                        <v:textbox>
                          <w:txbxContent>
                            <w:p w14:paraId="6D804055" w14:textId="77777777" w:rsidR="00E71EB6" w:rsidRDefault="00E71EB6" w:rsidP="008E14DE">
                              <w:pPr>
                                <w:rPr>
                                  <w:rFonts w:eastAsia="Times New Roman"/>
                                </w:rPr>
                              </w:pPr>
                            </w:p>
                          </w:txbxContent>
                        </v:textbox>
                      </v:oval>
                      <v:shape id="Multiply 15" o:spid="_x0000_s1040" style="position:absolute;left:45704;top:15578;width:6480;height:6481;visibility:visible;mso-wrap-style:square;v-text-anchor:middle" coordsize="648072,648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" adj="-11796480,,5400" path="m101760,209542l209542,101760,324036,216254,438530,101760,546312,209542,431818,324036,546312,438530,438530,546312,324036,431818,209542,546312,101760,438530,216254,324036,101760,209542xe" fillcolor="black" stroked="f" strokeweight="2pt">
                        <v:stroke joinstyle="miter"/>
                        <v:formulas/>
                        <v:path arrowok="t" o:connecttype="custom" o:connectlocs="101760,209542;209542,101760;324036,216254;438530,101760;546312,209542;431818,324036;546312,438530;438530,546312;324036,431818;209542,546312;101760,438530;216254,324036;101760,209542" o:connectangles="0,0,0,0,0,0,0,0,0,0,0,0,0" textboxrect="0,0,648072,648072"/>
                        <v:textbox>
                          <w:txbxContent>
                            <w:p w14:paraId="2D222F1F" w14:textId="77777777" w:rsidR="00E71EB6" w:rsidRDefault="00E71EB6" w:rsidP="008E14DE">
                              <w:pPr>
                                <w:rPr>
                                  <w:rFonts w:eastAsia="Times New Roman"/>
                                </w:rPr>
                              </w:pPr>
                            </w:p>
                          </w:txbxContent>
                        </v:textbox>
                      </v:shape>
                      <v:shape id="TextBox 49" o:spid="_x0000_s1041" type="#_x0000_t202" style="position:absolute;left:37438;width:13792;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437727A8" w14:textId="77777777" w:rsidR="00E71EB6" w:rsidRDefault="00E71EB6" w:rsidP="008E14DE">
                              <w:pPr>
                                <w:pStyle w:val="NormalWeb"/>
                                <w:spacing w:before="0" w:beforeAutospacing="0" w:after="0" w:afterAutospacing="0"/>
                                <w:jc w:val="center"/>
                              </w:pPr>
                              <w:r w:rsidRPr="008E14DE">
                                <w:rPr>
                                  <w:rFonts w:ascii="Calibri" w:hAnsi="Calibri"/>
                                  <w:b/>
                                  <w:bCs/>
                                  <w:color w:val="000000"/>
                                  <w:kern w:val="24"/>
                                </w:rPr>
                                <w:t>Top view</w:t>
                              </w:r>
                            </w:p>
                          </w:txbxContent>
                        </v:textbox>
                      </v:shape>
                      <v:shape id="TextBox 50" o:spid="_x0000_s1042" type="#_x0000_t202" style="position:absolute;left:30238;top:4318;width:10026;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263B09AF" w14:textId="77777777" w:rsidR="00E71EB6" w:rsidRDefault="00E71EB6" w:rsidP="008E14DE">
                              <w:pPr>
                                <w:pStyle w:val="NormalWeb"/>
                                <w:spacing w:before="0" w:beforeAutospacing="0" w:after="0" w:afterAutospacing="0"/>
                                <w:jc w:val="center"/>
                              </w:pPr>
                              <w:r w:rsidRPr="008E14DE">
                                <w:rPr>
                                  <w:rFonts w:ascii="Calibri" w:hAnsi="Calibri"/>
                                  <w:color w:val="000000"/>
                                  <w:kern w:val="24"/>
                                </w:rPr>
                                <w:t>hole for acid stock vial</w:t>
                              </w:r>
                            </w:p>
                          </w:txbxContent>
                        </v:textbox>
                      </v:shape>
                      <v:shape id="TextBox 51" o:spid="_x0000_s1043" type="#_x0000_t202" style="position:absolute;left:43922;top:4318;width:13614;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160E6CF5" w14:textId="77777777" w:rsidR="00E71EB6" w:rsidRDefault="00E71EB6" w:rsidP="008E14DE">
                              <w:pPr>
                                <w:pStyle w:val="NormalWeb"/>
                                <w:spacing w:before="0" w:beforeAutospacing="0" w:after="0" w:afterAutospacing="0"/>
                                <w:jc w:val="center"/>
                              </w:pPr>
                              <w:r w:rsidRPr="008E14DE">
                                <w:rPr>
                                  <w:rFonts w:ascii="Calibri" w:hAnsi="Calibri"/>
                                  <w:color w:val="000000"/>
                                  <w:kern w:val="24"/>
                                </w:rPr>
                                <w:t>hole for reaction vessel vial</w:t>
                              </w:r>
                            </w:p>
                          </w:txbxContent>
                        </v:textbox>
                      </v:shape>
                      <v:line id="Straight Connector 19" o:spid="_x0000_s1044" style="position:absolute;visibility:visible;mso-wrap-style:square" from="35283,8640" to="38884,15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Straight Connector 20" o:spid="_x0000_s1045" style="position:absolute;flip:x;visibility:visible;mso-wrap-style:square" from="48965,8640" to="50405,15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shape id="TextBox 57" o:spid="_x0000_s1046" type="#_x0000_t202" style="position:absolute;left:32403;top:29521;width:23044;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6080E474" w14:textId="77777777" w:rsidR="00E71EB6" w:rsidRDefault="00E71EB6" w:rsidP="008E14DE">
                              <w:pPr>
                                <w:pStyle w:val="NormalWeb"/>
                                <w:spacing w:before="0" w:beforeAutospacing="0" w:after="0" w:afterAutospacing="0"/>
                                <w:jc w:val="center"/>
                              </w:pPr>
                              <w:r w:rsidRPr="008E14DE">
                                <w:rPr>
                                  <w:rFonts w:ascii="Calibri" w:hAnsi="Calibri"/>
                                  <w:color w:val="000000"/>
                                  <w:kern w:val="24"/>
                                </w:rPr>
                                <w:t>X marked in permanent pen on base of food container</w:t>
                              </w:r>
                            </w:p>
                          </w:txbxContent>
                        </v:textbox>
                      </v:shape>
                      <v:line id="Straight Connector 22" o:spid="_x0000_s1047" style="position:absolute;flip:x;visibility:visible;mso-wrap-style:square" from="43924,20162" to="48965,29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w10:anchorlock/>
                    </v:group>
                  </w:pict>
                </mc:Fallback>
              </mc:AlternateContent>
            </w:r>
          </w:p>
        </w:tc>
      </w:tr>
    </w:tbl>
    <w:p w14:paraId="2AAADFAD" w14:textId="77777777" w:rsidR="008E14DE" w:rsidRDefault="00D80D26" w:rsidP="006C1EF9">
      <w:pPr>
        <w:jc w:val="center"/>
      </w:pPr>
      <w:r>
        <w:t>Figure 1 – Diagram of the reaction box</w:t>
      </w:r>
    </w:p>
    <w:p w14:paraId="7853C1F7" w14:textId="77777777" w:rsidR="00946300" w:rsidRPr="00514262" w:rsidRDefault="00946300" w:rsidP="00946300">
      <w:pPr>
        <w:pStyle w:val="Heading3"/>
      </w:pPr>
      <w:r w:rsidRPr="00514262">
        <w:t>Health and Safety</w:t>
      </w:r>
    </w:p>
    <w:p w14:paraId="404523EE" w14:textId="77777777" w:rsidR="00946300" w:rsidRDefault="00946300" w:rsidP="003406DA">
      <w:r>
        <w:t>Eye protection should be worn at all times.</w:t>
      </w:r>
    </w:p>
    <w:p w14:paraId="37803D66" w14:textId="77777777" w:rsidR="00946300" w:rsidRDefault="00946300" w:rsidP="003406DA">
      <w:r>
        <w:t>Ensure the laboratory is well ventilated. Take particular care if you have any asthmatic members of the group.</w:t>
      </w:r>
    </w:p>
    <w:p w14:paraId="4DC04706" w14:textId="77777777" w:rsidR="00946300" w:rsidRDefault="00946300" w:rsidP="00946300">
      <w:pPr>
        <w:pStyle w:val="Heading3"/>
      </w:pPr>
      <w:r w:rsidRPr="00514262">
        <w:t xml:space="preserve">Method </w:t>
      </w:r>
    </w:p>
    <w:p w14:paraId="64718A44" w14:textId="77777777" w:rsidR="00B70DB5" w:rsidRPr="00B70DB5" w:rsidRDefault="00B70DB5" w:rsidP="00B70DB5">
      <w:r w:rsidRPr="00B70DB5">
        <w:t>Once all the set</w:t>
      </w:r>
      <w:r w:rsidR="00156F0E">
        <w:t>-</w:t>
      </w:r>
      <w:r w:rsidRPr="00B70DB5">
        <w:t>up is complete for this activity, and they understand the process involved, learners should be able to rapidly collect results in this rate of reaction practical. A demonstration of the method is recommended.</w:t>
      </w:r>
    </w:p>
    <w:p w14:paraId="72D251C7" w14:textId="77777777" w:rsidR="00B70DB5" w:rsidRDefault="00B70DB5" w:rsidP="00B70DB5">
      <w:pPr>
        <w:rPr>
          <w:b/>
          <w:bCs/>
        </w:rPr>
      </w:pPr>
      <w:r w:rsidRPr="00B70DB5">
        <w:t>Learners should replace their ‘STOP BATH’ with fresh sodium carbonate/indicator solution if it turns yellow.</w:t>
      </w:r>
    </w:p>
    <w:p w14:paraId="460F194C" w14:textId="77777777" w:rsidR="00CD53CC" w:rsidRDefault="00CD53CC">
      <w:pPr>
        <w:spacing w:after="0" w:line="240" w:lineRule="auto"/>
        <w:rPr>
          <w:rFonts w:eastAsia="Times New Roman"/>
          <w:b/>
          <w:bCs/>
          <w:color w:val="B35F14"/>
          <w:sz w:val="28"/>
        </w:rPr>
      </w:pPr>
      <w:r>
        <w:br w:type="page"/>
      </w:r>
    </w:p>
    <w:p w14:paraId="099841E6" w14:textId="55E82638" w:rsidR="00946300" w:rsidRDefault="00946300" w:rsidP="00C01FD4">
      <w:pPr>
        <w:pStyle w:val="Heading3"/>
      </w:pPr>
      <w:bookmarkStart w:id="8" w:name="_GoBack"/>
      <w:bookmarkEnd w:id="8"/>
      <w:r>
        <w:lastRenderedPageBreak/>
        <w:t xml:space="preserve">Analysis of results – </w:t>
      </w:r>
      <w:r w:rsidR="0058380B">
        <w:t>Trial results</w:t>
      </w:r>
    </w:p>
    <w:p w14:paraId="3124B8BF" w14:textId="77777777" w:rsidR="00B70DB5" w:rsidRPr="00B70DB5" w:rsidRDefault="00B70DB5" w:rsidP="00B70DB5"/>
    <w:tbl>
      <w:tblPr>
        <w:tblW w:w="0" w:type="auto"/>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190"/>
        <w:gridCol w:w="2153"/>
        <w:gridCol w:w="2384"/>
        <w:gridCol w:w="2515"/>
      </w:tblGrid>
      <w:tr w:rsidR="00B70DB5" w14:paraId="2B41B380" w14:textId="77777777" w:rsidTr="00CE6B89">
        <w:trPr>
          <w:jc w:val="center"/>
        </w:trPr>
        <w:tc>
          <w:tcPr>
            <w:tcW w:w="2190" w:type="dxa"/>
            <w:shd w:val="clear" w:color="auto" w:fill="auto"/>
            <w:vAlign w:val="center"/>
          </w:tcPr>
          <w:p w14:paraId="68D046F5" w14:textId="77777777" w:rsidR="00B70DB5" w:rsidRPr="00CE5E60" w:rsidRDefault="00B70DB5" w:rsidP="006C1EF9">
            <w:pPr>
              <w:spacing w:before="120" w:after="120"/>
              <w:jc w:val="center"/>
              <w:rPr>
                <w:b/>
              </w:rPr>
            </w:pPr>
            <w:r w:rsidRPr="00CE5E60">
              <w:rPr>
                <w:b/>
              </w:rPr>
              <w:t>volume of 0.1 mol dm</w:t>
            </w:r>
            <w:r w:rsidRPr="00CE5E60">
              <w:rPr>
                <w:b/>
                <w:vertAlign w:val="superscript"/>
              </w:rPr>
              <w:t>–3</w:t>
            </w:r>
            <w:r w:rsidRPr="00CE5E60">
              <w:rPr>
                <w:b/>
              </w:rPr>
              <w:t xml:space="preserve"> sodium thiosulfate solution / cm</w:t>
            </w:r>
            <w:r w:rsidRPr="00CE5E60">
              <w:rPr>
                <w:b/>
                <w:vertAlign w:val="superscript"/>
              </w:rPr>
              <w:t>3</w:t>
            </w:r>
          </w:p>
        </w:tc>
        <w:tc>
          <w:tcPr>
            <w:tcW w:w="2153" w:type="dxa"/>
            <w:shd w:val="clear" w:color="auto" w:fill="auto"/>
            <w:vAlign w:val="center"/>
          </w:tcPr>
          <w:p w14:paraId="193F2176" w14:textId="77777777" w:rsidR="00B70DB5" w:rsidRPr="00CE5E60" w:rsidRDefault="00B70DB5" w:rsidP="006C1EF9">
            <w:pPr>
              <w:spacing w:before="120" w:after="120"/>
              <w:jc w:val="center"/>
              <w:rPr>
                <w:b/>
              </w:rPr>
            </w:pPr>
            <w:r w:rsidRPr="00CE5E60">
              <w:rPr>
                <w:b/>
              </w:rPr>
              <w:t>volume of deionised water / cm</w:t>
            </w:r>
            <w:r w:rsidRPr="00CE5E60">
              <w:rPr>
                <w:b/>
                <w:vertAlign w:val="superscript"/>
              </w:rPr>
              <w:t>3</w:t>
            </w:r>
          </w:p>
        </w:tc>
        <w:tc>
          <w:tcPr>
            <w:tcW w:w="2384" w:type="dxa"/>
            <w:shd w:val="clear" w:color="auto" w:fill="auto"/>
            <w:vAlign w:val="center"/>
          </w:tcPr>
          <w:p w14:paraId="25F37A65" w14:textId="77777777" w:rsidR="00B70DB5" w:rsidRPr="00CE5E60" w:rsidRDefault="00B70DB5" w:rsidP="006C1EF9">
            <w:pPr>
              <w:spacing w:before="120" w:after="120"/>
              <w:jc w:val="center"/>
              <w:rPr>
                <w:b/>
              </w:rPr>
            </w:pPr>
            <w:r w:rsidRPr="00CE5E60">
              <w:rPr>
                <w:b/>
              </w:rPr>
              <w:t>time / s</w:t>
            </w:r>
          </w:p>
        </w:tc>
        <w:tc>
          <w:tcPr>
            <w:tcW w:w="2515" w:type="dxa"/>
            <w:shd w:val="clear" w:color="auto" w:fill="auto"/>
            <w:vAlign w:val="center"/>
          </w:tcPr>
          <w:p w14:paraId="08AB35F5" w14:textId="77777777" w:rsidR="00B70DB5" w:rsidRPr="00CE5E60" w:rsidRDefault="00B70DB5" w:rsidP="006C1EF9">
            <w:pPr>
              <w:spacing w:before="120" w:after="120"/>
              <w:jc w:val="center"/>
              <w:rPr>
                <w:b/>
              </w:rPr>
            </w:pPr>
            <w:r w:rsidRPr="00CE5E60">
              <w:rPr>
                <w:b/>
              </w:rPr>
              <w:t>Rate of reaction as 1/time / s</w:t>
            </w:r>
            <w:r w:rsidRPr="00CE5E60">
              <w:rPr>
                <w:b/>
                <w:vertAlign w:val="superscript"/>
              </w:rPr>
              <w:t>–1</w:t>
            </w:r>
          </w:p>
        </w:tc>
      </w:tr>
      <w:tr w:rsidR="00B70DB5" w14:paraId="2E6E0104" w14:textId="77777777" w:rsidTr="00CE6B89">
        <w:trPr>
          <w:jc w:val="center"/>
        </w:trPr>
        <w:tc>
          <w:tcPr>
            <w:tcW w:w="2190" w:type="dxa"/>
            <w:shd w:val="clear" w:color="auto" w:fill="auto"/>
          </w:tcPr>
          <w:p w14:paraId="128FF185" w14:textId="77777777" w:rsidR="00B70DB5" w:rsidRDefault="00B70DB5" w:rsidP="006C1EF9">
            <w:pPr>
              <w:spacing w:before="120" w:after="120"/>
              <w:jc w:val="center"/>
            </w:pPr>
            <w:r>
              <w:t>0</w:t>
            </w:r>
            <w:r w:rsidR="006B1C8E">
              <w:t>.0</w:t>
            </w:r>
          </w:p>
        </w:tc>
        <w:tc>
          <w:tcPr>
            <w:tcW w:w="2153" w:type="dxa"/>
            <w:shd w:val="clear" w:color="auto" w:fill="auto"/>
          </w:tcPr>
          <w:p w14:paraId="373141C0" w14:textId="77777777" w:rsidR="00B70DB5" w:rsidRDefault="00B70DB5" w:rsidP="006C1EF9">
            <w:pPr>
              <w:spacing w:before="120" w:after="120"/>
              <w:jc w:val="center"/>
            </w:pPr>
            <w:r>
              <w:t>10</w:t>
            </w:r>
          </w:p>
        </w:tc>
        <w:tc>
          <w:tcPr>
            <w:tcW w:w="2384" w:type="dxa"/>
            <w:shd w:val="clear" w:color="auto" w:fill="auto"/>
          </w:tcPr>
          <w:p w14:paraId="77B432B2" w14:textId="77777777" w:rsidR="00B70DB5" w:rsidRDefault="00B70DB5" w:rsidP="006C1EF9">
            <w:pPr>
              <w:spacing w:before="120" w:after="120"/>
              <w:jc w:val="center"/>
            </w:pPr>
            <w:r>
              <w:t>0</w:t>
            </w:r>
          </w:p>
        </w:tc>
        <w:tc>
          <w:tcPr>
            <w:tcW w:w="2515" w:type="dxa"/>
            <w:shd w:val="clear" w:color="auto" w:fill="auto"/>
          </w:tcPr>
          <w:p w14:paraId="5709CF99" w14:textId="77777777" w:rsidR="00B70DB5" w:rsidRDefault="00B70DB5" w:rsidP="006C1EF9">
            <w:pPr>
              <w:spacing w:before="120" w:after="120"/>
              <w:jc w:val="center"/>
            </w:pPr>
            <w:r>
              <w:t>0.0</w:t>
            </w:r>
          </w:p>
        </w:tc>
      </w:tr>
      <w:tr w:rsidR="00B70DB5" w14:paraId="21A31AC2" w14:textId="77777777" w:rsidTr="00CE6B89">
        <w:trPr>
          <w:jc w:val="center"/>
        </w:trPr>
        <w:tc>
          <w:tcPr>
            <w:tcW w:w="2190" w:type="dxa"/>
            <w:shd w:val="clear" w:color="auto" w:fill="auto"/>
          </w:tcPr>
          <w:p w14:paraId="4D29C786" w14:textId="77777777" w:rsidR="00B70DB5" w:rsidRDefault="00B70DB5" w:rsidP="006C1EF9">
            <w:pPr>
              <w:spacing w:before="120" w:after="120"/>
              <w:jc w:val="center"/>
            </w:pPr>
            <w:r>
              <w:t>2</w:t>
            </w:r>
            <w:r w:rsidR="006B1C8E">
              <w:t>.0</w:t>
            </w:r>
          </w:p>
        </w:tc>
        <w:tc>
          <w:tcPr>
            <w:tcW w:w="2153" w:type="dxa"/>
            <w:shd w:val="clear" w:color="auto" w:fill="auto"/>
          </w:tcPr>
          <w:p w14:paraId="56D84E0C" w14:textId="77777777" w:rsidR="00B70DB5" w:rsidRDefault="00B70DB5" w:rsidP="006C1EF9">
            <w:pPr>
              <w:spacing w:before="120" w:after="120"/>
              <w:jc w:val="center"/>
            </w:pPr>
            <w:r>
              <w:t>8</w:t>
            </w:r>
            <w:r w:rsidR="006B1C8E">
              <w:t>.0</w:t>
            </w:r>
          </w:p>
        </w:tc>
        <w:tc>
          <w:tcPr>
            <w:tcW w:w="2384" w:type="dxa"/>
            <w:shd w:val="clear" w:color="auto" w:fill="auto"/>
          </w:tcPr>
          <w:p w14:paraId="4337118E" w14:textId="77777777" w:rsidR="00B70DB5" w:rsidRDefault="00B70DB5" w:rsidP="006C1EF9">
            <w:pPr>
              <w:spacing w:before="120" w:after="120"/>
              <w:jc w:val="center"/>
            </w:pPr>
            <w:r>
              <w:t>240</w:t>
            </w:r>
          </w:p>
        </w:tc>
        <w:tc>
          <w:tcPr>
            <w:tcW w:w="2515" w:type="dxa"/>
            <w:shd w:val="clear" w:color="auto" w:fill="auto"/>
          </w:tcPr>
          <w:p w14:paraId="32A93D58" w14:textId="77777777" w:rsidR="00B70DB5" w:rsidRDefault="00B70DB5" w:rsidP="006C1EF9">
            <w:pPr>
              <w:spacing w:before="120" w:after="120"/>
              <w:jc w:val="center"/>
            </w:pPr>
            <w:r>
              <w:t>0.0042</w:t>
            </w:r>
          </w:p>
        </w:tc>
      </w:tr>
      <w:tr w:rsidR="00B70DB5" w14:paraId="2A3A1DD3" w14:textId="77777777" w:rsidTr="00CE6B89">
        <w:trPr>
          <w:jc w:val="center"/>
        </w:trPr>
        <w:tc>
          <w:tcPr>
            <w:tcW w:w="2190" w:type="dxa"/>
            <w:shd w:val="clear" w:color="auto" w:fill="auto"/>
          </w:tcPr>
          <w:p w14:paraId="09464A63" w14:textId="77777777" w:rsidR="00B70DB5" w:rsidRDefault="00B70DB5" w:rsidP="006C1EF9">
            <w:pPr>
              <w:spacing w:before="120" w:after="120"/>
              <w:jc w:val="center"/>
            </w:pPr>
            <w:r>
              <w:t>4</w:t>
            </w:r>
            <w:r w:rsidR="006B1C8E">
              <w:t>.0</w:t>
            </w:r>
          </w:p>
        </w:tc>
        <w:tc>
          <w:tcPr>
            <w:tcW w:w="2153" w:type="dxa"/>
            <w:shd w:val="clear" w:color="auto" w:fill="auto"/>
          </w:tcPr>
          <w:p w14:paraId="68A07D7F" w14:textId="77777777" w:rsidR="00B70DB5" w:rsidRDefault="00B70DB5" w:rsidP="006C1EF9">
            <w:pPr>
              <w:spacing w:before="120" w:after="120"/>
              <w:jc w:val="center"/>
            </w:pPr>
            <w:r>
              <w:t>6</w:t>
            </w:r>
            <w:r w:rsidR="006B1C8E">
              <w:t>.0</w:t>
            </w:r>
          </w:p>
        </w:tc>
        <w:tc>
          <w:tcPr>
            <w:tcW w:w="2384" w:type="dxa"/>
            <w:shd w:val="clear" w:color="auto" w:fill="auto"/>
          </w:tcPr>
          <w:p w14:paraId="6FFB608D" w14:textId="77777777" w:rsidR="00B70DB5" w:rsidRDefault="00B70DB5" w:rsidP="006C1EF9">
            <w:pPr>
              <w:spacing w:before="120" w:after="120"/>
              <w:jc w:val="center"/>
            </w:pPr>
            <w:r>
              <w:t>125</w:t>
            </w:r>
          </w:p>
        </w:tc>
        <w:tc>
          <w:tcPr>
            <w:tcW w:w="2515" w:type="dxa"/>
            <w:shd w:val="clear" w:color="auto" w:fill="auto"/>
          </w:tcPr>
          <w:p w14:paraId="19B40540" w14:textId="77777777" w:rsidR="00B70DB5" w:rsidRDefault="00B70DB5" w:rsidP="006C1EF9">
            <w:pPr>
              <w:spacing w:before="120" w:after="120"/>
              <w:jc w:val="center"/>
            </w:pPr>
            <w:r>
              <w:t>0.0080</w:t>
            </w:r>
          </w:p>
        </w:tc>
      </w:tr>
      <w:tr w:rsidR="00B70DB5" w14:paraId="1F1F89A8" w14:textId="77777777" w:rsidTr="00CE6B89">
        <w:trPr>
          <w:jc w:val="center"/>
        </w:trPr>
        <w:tc>
          <w:tcPr>
            <w:tcW w:w="2190" w:type="dxa"/>
            <w:shd w:val="clear" w:color="auto" w:fill="auto"/>
          </w:tcPr>
          <w:p w14:paraId="1296FCA0" w14:textId="77777777" w:rsidR="00B70DB5" w:rsidRDefault="00B70DB5" w:rsidP="006C1EF9">
            <w:pPr>
              <w:spacing w:before="120" w:after="120"/>
              <w:jc w:val="center"/>
            </w:pPr>
            <w:r>
              <w:t>6</w:t>
            </w:r>
            <w:r w:rsidR="006B1C8E">
              <w:t>.0</w:t>
            </w:r>
          </w:p>
        </w:tc>
        <w:tc>
          <w:tcPr>
            <w:tcW w:w="2153" w:type="dxa"/>
            <w:shd w:val="clear" w:color="auto" w:fill="auto"/>
          </w:tcPr>
          <w:p w14:paraId="456638DA" w14:textId="77777777" w:rsidR="00B70DB5" w:rsidRDefault="00B70DB5" w:rsidP="006C1EF9">
            <w:pPr>
              <w:spacing w:before="120" w:after="120"/>
              <w:jc w:val="center"/>
            </w:pPr>
            <w:r>
              <w:t>4</w:t>
            </w:r>
            <w:r w:rsidR="006B1C8E">
              <w:t>.0</w:t>
            </w:r>
          </w:p>
        </w:tc>
        <w:tc>
          <w:tcPr>
            <w:tcW w:w="2384" w:type="dxa"/>
            <w:shd w:val="clear" w:color="auto" w:fill="auto"/>
          </w:tcPr>
          <w:p w14:paraId="7D9FDBE8" w14:textId="77777777" w:rsidR="00B70DB5" w:rsidRDefault="00B70DB5" w:rsidP="006C1EF9">
            <w:pPr>
              <w:spacing w:before="120" w:after="120"/>
              <w:jc w:val="center"/>
            </w:pPr>
            <w:r>
              <w:t>75</w:t>
            </w:r>
          </w:p>
        </w:tc>
        <w:tc>
          <w:tcPr>
            <w:tcW w:w="2515" w:type="dxa"/>
            <w:shd w:val="clear" w:color="auto" w:fill="auto"/>
          </w:tcPr>
          <w:p w14:paraId="78C455E1" w14:textId="77777777" w:rsidR="00B70DB5" w:rsidRDefault="00B70DB5" w:rsidP="006C1EF9">
            <w:pPr>
              <w:spacing w:before="120" w:after="120"/>
              <w:jc w:val="center"/>
            </w:pPr>
            <w:r>
              <w:t>0.013</w:t>
            </w:r>
          </w:p>
        </w:tc>
      </w:tr>
      <w:tr w:rsidR="00B70DB5" w14:paraId="5BDF0E92" w14:textId="77777777" w:rsidTr="00CE6B89">
        <w:trPr>
          <w:jc w:val="center"/>
        </w:trPr>
        <w:tc>
          <w:tcPr>
            <w:tcW w:w="2190" w:type="dxa"/>
            <w:shd w:val="clear" w:color="auto" w:fill="auto"/>
          </w:tcPr>
          <w:p w14:paraId="17F0C1AF" w14:textId="77777777" w:rsidR="00B70DB5" w:rsidRDefault="00B70DB5" w:rsidP="006C1EF9">
            <w:pPr>
              <w:spacing w:before="120" w:after="120"/>
              <w:jc w:val="center"/>
            </w:pPr>
            <w:r>
              <w:t>8</w:t>
            </w:r>
            <w:r w:rsidR="006B1C8E">
              <w:t>.0</w:t>
            </w:r>
          </w:p>
        </w:tc>
        <w:tc>
          <w:tcPr>
            <w:tcW w:w="2153" w:type="dxa"/>
            <w:shd w:val="clear" w:color="auto" w:fill="auto"/>
          </w:tcPr>
          <w:p w14:paraId="0A430D47" w14:textId="77777777" w:rsidR="00B70DB5" w:rsidRDefault="00B70DB5" w:rsidP="006C1EF9">
            <w:pPr>
              <w:spacing w:before="120" w:after="120"/>
              <w:jc w:val="center"/>
            </w:pPr>
            <w:r>
              <w:t>2</w:t>
            </w:r>
            <w:r w:rsidR="006B1C8E">
              <w:t>.0</w:t>
            </w:r>
          </w:p>
        </w:tc>
        <w:tc>
          <w:tcPr>
            <w:tcW w:w="2384" w:type="dxa"/>
            <w:shd w:val="clear" w:color="auto" w:fill="auto"/>
          </w:tcPr>
          <w:p w14:paraId="496100D5" w14:textId="77777777" w:rsidR="00B70DB5" w:rsidRDefault="00B70DB5" w:rsidP="006C1EF9">
            <w:pPr>
              <w:spacing w:before="120" w:after="120"/>
              <w:jc w:val="center"/>
            </w:pPr>
            <w:r>
              <w:t>55</w:t>
            </w:r>
          </w:p>
        </w:tc>
        <w:tc>
          <w:tcPr>
            <w:tcW w:w="2515" w:type="dxa"/>
            <w:shd w:val="clear" w:color="auto" w:fill="auto"/>
          </w:tcPr>
          <w:p w14:paraId="2969D362" w14:textId="77777777" w:rsidR="00B70DB5" w:rsidRDefault="00B70DB5" w:rsidP="006C1EF9">
            <w:pPr>
              <w:spacing w:before="120" w:after="120"/>
              <w:jc w:val="center"/>
            </w:pPr>
            <w:r>
              <w:t>0.018</w:t>
            </w:r>
          </w:p>
        </w:tc>
      </w:tr>
      <w:tr w:rsidR="00B70DB5" w14:paraId="1BCEA7E9" w14:textId="77777777" w:rsidTr="00CE6B89">
        <w:trPr>
          <w:jc w:val="center"/>
        </w:trPr>
        <w:tc>
          <w:tcPr>
            <w:tcW w:w="2190" w:type="dxa"/>
            <w:shd w:val="clear" w:color="auto" w:fill="auto"/>
          </w:tcPr>
          <w:p w14:paraId="173EEB2E" w14:textId="77777777" w:rsidR="00B70DB5" w:rsidRDefault="00B70DB5" w:rsidP="006C1EF9">
            <w:pPr>
              <w:spacing w:before="120" w:after="120"/>
              <w:jc w:val="center"/>
            </w:pPr>
            <w:r>
              <w:t>10</w:t>
            </w:r>
            <w:r w:rsidR="006B1C8E">
              <w:t>.0</w:t>
            </w:r>
          </w:p>
        </w:tc>
        <w:tc>
          <w:tcPr>
            <w:tcW w:w="2153" w:type="dxa"/>
            <w:shd w:val="clear" w:color="auto" w:fill="auto"/>
          </w:tcPr>
          <w:p w14:paraId="63D10C04" w14:textId="77777777" w:rsidR="00B70DB5" w:rsidRDefault="00B70DB5" w:rsidP="006C1EF9">
            <w:pPr>
              <w:spacing w:before="120" w:after="120"/>
              <w:jc w:val="center"/>
            </w:pPr>
            <w:r>
              <w:t>0</w:t>
            </w:r>
            <w:r w:rsidR="006B1C8E">
              <w:t>.0</w:t>
            </w:r>
          </w:p>
        </w:tc>
        <w:tc>
          <w:tcPr>
            <w:tcW w:w="2384" w:type="dxa"/>
            <w:shd w:val="clear" w:color="auto" w:fill="auto"/>
          </w:tcPr>
          <w:p w14:paraId="65C6DA28" w14:textId="77777777" w:rsidR="00B70DB5" w:rsidRDefault="00B70DB5" w:rsidP="006C1EF9">
            <w:pPr>
              <w:spacing w:before="120" w:after="120"/>
              <w:jc w:val="center"/>
            </w:pPr>
            <w:r>
              <w:t>42</w:t>
            </w:r>
          </w:p>
        </w:tc>
        <w:tc>
          <w:tcPr>
            <w:tcW w:w="2515" w:type="dxa"/>
            <w:shd w:val="clear" w:color="auto" w:fill="auto"/>
          </w:tcPr>
          <w:p w14:paraId="18AC0F2B" w14:textId="77777777" w:rsidR="00B70DB5" w:rsidRDefault="00B70DB5" w:rsidP="006C1EF9">
            <w:pPr>
              <w:spacing w:before="120" w:after="120"/>
              <w:jc w:val="center"/>
            </w:pPr>
            <w:r>
              <w:t>0.024</w:t>
            </w:r>
          </w:p>
        </w:tc>
      </w:tr>
    </w:tbl>
    <w:p w14:paraId="620C4D77" w14:textId="77777777" w:rsidR="00946300" w:rsidRDefault="00946300" w:rsidP="00946300"/>
    <w:tbl>
      <w:tblPr>
        <w:tblW w:w="9606" w:type="dxa"/>
        <w:tblLayout w:type="fixed"/>
        <w:tblLook w:val="04A0" w:firstRow="1" w:lastRow="0" w:firstColumn="1" w:lastColumn="0" w:noHBand="0" w:noVBand="1"/>
      </w:tblPr>
      <w:tblGrid>
        <w:gridCol w:w="675"/>
        <w:gridCol w:w="8364"/>
        <w:gridCol w:w="567"/>
      </w:tblGrid>
      <w:tr w:rsidR="00FB1773" w:rsidRPr="007C73CE" w14:paraId="39984569" w14:textId="77777777" w:rsidTr="00CE6B89">
        <w:trPr>
          <w:trHeight w:val="305"/>
        </w:trPr>
        <w:tc>
          <w:tcPr>
            <w:tcW w:w="675" w:type="dxa"/>
            <w:shd w:val="clear" w:color="auto" w:fill="auto"/>
          </w:tcPr>
          <w:p w14:paraId="0D04B470" w14:textId="77777777" w:rsidR="00FB1773" w:rsidRPr="007C73CE" w:rsidRDefault="00FB1773" w:rsidP="00F9257C">
            <w:pPr>
              <w:spacing w:line="240" w:lineRule="auto"/>
              <w:rPr>
                <w:rFonts w:cs="Arial"/>
                <w:b/>
              </w:rPr>
            </w:pPr>
            <w:r>
              <w:rPr>
                <w:rFonts w:cs="Arial"/>
                <w:b/>
              </w:rPr>
              <w:t>1.</w:t>
            </w:r>
          </w:p>
        </w:tc>
        <w:tc>
          <w:tcPr>
            <w:tcW w:w="8364" w:type="dxa"/>
            <w:tcBorders>
              <w:bottom w:val="single" w:sz="4" w:space="0" w:color="B35F14"/>
            </w:tcBorders>
            <w:shd w:val="clear" w:color="auto" w:fill="auto"/>
            <w:vAlign w:val="bottom"/>
          </w:tcPr>
          <w:p w14:paraId="088AD6E0" w14:textId="77777777" w:rsidR="00FB1773" w:rsidRPr="00BB25FB" w:rsidRDefault="00B70DB5" w:rsidP="00F9257C">
            <w:pPr>
              <w:rPr>
                <w:b/>
              </w:rPr>
            </w:pPr>
            <w:r>
              <w:t>Calculate the rate of each reaction by dividing 1 by the time taken for the black cross to disappear.</w:t>
            </w:r>
            <w:r w:rsidR="00BB25FB">
              <w:t xml:space="preserve"> </w:t>
            </w:r>
            <w:r w:rsidR="00BB25FB">
              <w:rPr>
                <w:b/>
              </w:rPr>
              <w:t>[2 marks]</w:t>
            </w:r>
          </w:p>
        </w:tc>
        <w:tc>
          <w:tcPr>
            <w:tcW w:w="567" w:type="dxa"/>
            <w:shd w:val="clear" w:color="auto" w:fill="auto"/>
            <w:vAlign w:val="bottom"/>
          </w:tcPr>
          <w:p w14:paraId="51620CF7" w14:textId="77777777" w:rsidR="00FB1773" w:rsidRPr="007C73CE" w:rsidRDefault="00FB1773" w:rsidP="00F9257C">
            <w:pPr>
              <w:spacing w:after="0" w:line="240" w:lineRule="auto"/>
              <w:rPr>
                <w:rFonts w:cs="Arial"/>
                <w:b/>
              </w:rPr>
            </w:pPr>
          </w:p>
        </w:tc>
      </w:tr>
      <w:tr w:rsidR="00FB1773" w:rsidRPr="007C73CE" w14:paraId="5BE9C463" w14:textId="77777777" w:rsidTr="00CE6B89">
        <w:trPr>
          <w:trHeight w:val="1135"/>
        </w:trPr>
        <w:tc>
          <w:tcPr>
            <w:tcW w:w="675" w:type="dxa"/>
            <w:tcBorders>
              <w:right w:val="single" w:sz="4" w:space="0" w:color="B35F14"/>
            </w:tcBorders>
            <w:shd w:val="clear" w:color="auto" w:fill="auto"/>
            <w:vAlign w:val="bottom"/>
          </w:tcPr>
          <w:p w14:paraId="21AB9348" w14:textId="77777777" w:rsidR="00FB1773" w:rsidRPr="007C73CE" w:rsidRDefault="00FB1773" w:rsidP="00F9257C">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4E3DE53B" w14:textId="77777777" w:rsidR="00FB1773" w:rsidRDefault="00B70DB5" w:rsidP="00B70DB5">
            <w:pPr>
              <w:spacing w:after="0" w:line="240" w:lineRule="auto"/>
            </w:pPr>
            <w:r>
              <w:t>1 mark for correct calculations</w:t>
            </w:r>
            <w:r w:rsidR="00FB1773">
              <w:t xml:space="preserve"> </w:t>
            </w:r>
            <w:r w:rsidR="00FB1773" w:rsidRPr="00A9629B">
              <w:sym w:font="Wingdings" w:char="F0FC"/>
            </w:r>
          </w:p>
          <w:p w14:paraId="378FEB7D" w14:textId="77777777" w:rsidR="00B70DB5" w:rsidRPr="007C73CE" w:rsidRDefault="00B70DB5" w:rsidP="00EB533F">
            <w:pPr>
              <w:spacing w:after="0" w:line="240" w:lineRule="auto"/>
              <w:rPr>
                <w:rFonts w:cs="Arial"/>
              </w:rPr>
            </w:pPr>
            <w:r>
              <w:t xml:space="preserve">1 mark for all answers to the appropriate and same number of </w:t>
            </w:r>
            <w:r w:rsidR="00D80D26">
              <w:t xml:space="preserve">significant figures </w:t>
            </w:r>
            <w:r w:rsidRPr="00A9629B">
              <w:sym w:font="Wingdings" w:char="F0FC"/>
            </w:r>
          </w:p>
        </w:tc>
        <w:tc>
          <w:tcPr>
            <w:tcW w:w="567" w:type="dxa"/>
            <w:tcBorders>
              <w:left w:val="single" w:sz="4" w:space="0" w:color="B35F14"/>
            </w:tcBorders>
            <w:shd w:val="clear" w:color="auto" w:fill="auto"/>
            <w:vAlign w:val="bottom"/>
          </w:tcPr>
          <w:p w14:paraId="2749F932" w14:textId="77777777" w:rsidR="00FB1773" w:rsidRPr="007C73CE" w:rsidRDefault="00FB1773" w:rsidP="00B70DB5">
            <w:pPr>
              <w:spacing w:after="0" w:line="240" w:lineRule="auto"/>
              <w:rPr>
                <w:rFonts w:cs="Arial"/>
                <w:b/>
              </w:rPr>
            </w:pPr>
          </w:p>
        </w:tc>
      </w:tr>
    </w:tbl>
    <w:p w14:paraId="321FDFE9" w14:textId="77777777" w:rsidR="00FB1773" w:rsidRDefault="00FB1773" w:rsidP="00FB1773">
      <w:pPr>
        <w:spacing w:after="0"/>
      </w:pPr>
    </w:p>
    <w:p w14:paraId="0BDDAE3C" w14:textId="77777777" w:rsidR="00D80D26" w:rsidRDefault="00D80D26"/>
    <w:p w14:paraId="5271FD4D" w14:textId="77777777" w:rsidR="00F86EDE" w:rsidRDefault="00F86EDE">
      <w:r>
        <w:br w:type="page"/>
      </w:r>
    </w:p>
    <w:tbl>
      <w:tblPr>
        <w:tblW w:w="9606" w:type="dxa"/>
        <w:tblLayout w:type="fixed"/>
        <w:tblLook w:val="04A0" w:firstRow="1" w:lastRow="0" w:firstColumn="1" w:lastColumn="0" w:noHBand="0" w:noVBand="1"/>
      </w:tblPr>
      <w:tblGrid>
        <w:gridCol w:w="675"/>
        <w:gridCol w:w="8364"/>
        <w:gridCol w:w="567"/>
      </w:tblGrid>
      <w:tr w:rsidR="00FB1773" w:rsidRPr="007C73CE" w14:paraId="7BD97F33" w14:textId="77777777" w:rsidTr="00CE6B89">
        <w:trPr>
          <w:trHeight w:val="305"/>
        </w:trPr>
        <w:tc>
          <w:tcPr>
            <w:tcW w:w="675" w:type="dxa"/>
            <w:shd w:val="clear" w:color="auto" w:fill="auto"/>
          </w:tcPr>
          <w:p w14:paraId="7A0F5414" w14:textId="77777777" w:rsidR="00FB1773" w:rsidRPr="007C73CE" w:rsidRDefault="00FB1773" w:rsidP="00F9257C">
            <w:pPr>
              <w:spacing w:line="240" w:lineRule="auto"/>
              <w:rPr>
                <w:rFonts w:cs="Arial"/>
                <w:b/>
              </w:rPr>
            </w:pPr>
            <w:r>
              <w:rPr>
                <w:rFonts w:cs="Arial"/>
                <w:b/>
              </w:rPr>
              <w:lastRenderedPageBreak/>
              <w:t>2.</w:t>
            </w:r>
          </w:p>
        </w:tc>
        <w:tc>
          <w:tcPr>
            <w:tcW w:w="8364" w:type="dxa"/>
            <w:tcBorders>
              <w:bottom w:val="single" w:sz="4" w:space="0" w:color="B35F14"/>
            </w:tcBorders>
            <w:shd w:val="clear" w:color="auto" w:fill="auto"/>
            <w:vAlign w:val="bottom"/>
          </w:tcPr>
          <w:p w14:paraId="39196CB1" w14:textId="77777777" w:rsidR="00FB1773" w:rsidRPr="00BB25FB" w:rsidRDefault="00B70DB5" w:rsidP="0058380B">
            <w:pPr>
              <w:rPr>
                <w:b/>
              </w:rPr>
            </w:pPr>
            <w:r>
              <w:t>Plot a graph of volume of sodium thiosulfate against rate of reaction</w:t>
            </w:r>
            <w:r w:rsidR="004F6C5E">
              <w:t>.</w:t>
            </w:r>
            <w:r w:rsidR="00BB25FB">
              <w:t xml:space="preserve"> </w:t>
            </w:r>
            <w:r w:rsidR="00BB25FB">
              <w:rPr>
                <w:b/>
              </w:rPr>
              <w:t>[4 marks]</w:t>
            </w:r>
          </w:p>
        </w:tc>
        <w:tc>
          <w:tcPr>
            <w:tcW w:w="567" w:type="dxa"/>
            <w:shd w:val="clear" w:color="auto" w:fill="auto"/>
            <w:vAlign w:val="bottom"/>
          </w:tcPr>
          <w:p w14:paraId="1F6B8BA8" w14:textId="77777777" w:rsidR="00FB1773" w:rsidRPr="007C73CE" w:rsidRDefault="00FB1773" w:rsidP="00F9257C">
            <w:pPr>
              <w:spacing w:after="0" w:line="240" w:lineRule="auto"/>
              <w:rPr>
                <w:rFonts w:cs="Arial"/>
                <w:b/>
              </w:rPr>
            </w:pPr>
          </w:p>
        </w:tc>
      </w:tr>
      <w:tr w:rsidR="00FB1773" w:rsidRPr="007C73CE" w14:paraId="69AA36F1" w14:textId="77777777" w:rsidTr="00CE6B89">
        <w:trPr>
          <w:trHeight w:val="4139"/>
        </w:trPr>
        <w:tc>
          <w:tcPr>
            <w:tcW w:w="675" w:type="dxa"/>
            <w:tcBorders>
              <w:right w:val="single" w:sz="4" w:space="0" w:color="B35F14"/>
            </w:tcBorders>
            <w:shd w:val="clear" w:color="auto" w:fill="auto"/>
            <w:vAlign w:val="bottom"/>
          </w:tcPr>
          <w:p w14:paraId="61F1B931" w14:textId="77777777" w:rsidR="00FB1773" w:rsidRPr="007C73CE" w:rsidRDefault="00FB1773" w:rsidP="00F9257C">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115A7BC6" w14:textId="77777777" w:rsidR="00FB1773" w:rsidRDefault="00C01FD4" w:rsidP="0058380B">
            <w:pPr>
              <w:spacing w:after="0" w:line="240" w:lineRule="auto"/>
              <w:rPr>
                <w:noProof/>
                <w:lang w:eastAsia="en-GB"/>
              </w:rPr>
            </w:pPr>
            <w:r>
              <w:rPr>
                <w:noProof/>
                <w:lang w:eastAsia="en-GB"/>
              </w:rPr>
              <w:drawing>
                <wp:anchor distT="0" distB="0" distL="114300" distR="114300" simplePos="0" relativeHeight="251645952" behindDoc="1" locked="0" layoutInCell="1" allowOverlap="1" wp14:anchorId="3B05B6CF" wp14:editId="6542F4DE">
                  <wp:simplePos x="0" y="0"/>
                  <wp:positionH relativeFrom="column">
                    <wp:posOffset>68580</wp:posOffset>
                  </wp:positionH>
                  <wp:positionV relativeFrom="paragraph">
                    <wp:posOffset>153670</wp:posOffset>
                  </wp:positionV>
                  <wp:extent cx="5143500" cy="3143250"/>
                  <wp:effectExtent l="0" t="0" r="0" b="0"/>
                  <wp:wrapSquare wrapText="bothSides"/>
                  <wp:docPr id="3" name="Picture 1" descr="graph of volume of sodium thiosulfate against rate of re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of volume of sodium thiosulfate against rate of reaction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D26">
              <w:rPr>
                <w:noProof/>
                <w:lang w:eastAsia="en-GB"/>
              </w:rPr>
              <w:t xml:space="preserve"> </w:t>
            </w:r>
          </w:p>
          <w:p w14:paraId="574B0EC7" w14:textId="77777777" w:rsidR="00B70DB5" w:rsidRDefault="00B70DB5" w:rsidP="0058380B">
            <w:pPr>
              <w:spacing w:after="0" w:line="240" w:lineRule="auto"/>
              <w:rPr>
                <w:noProof/>
                <w:lang w:eastAsia="en-GB"/>
              </w:rPr>
            </w:pPr>
          </w:p>
          <w:p w14:paraId="7582DCCE" w14:textId="77777777" w:rsidR="00B70DB5" w:rsidRDefault="00B70DB5" w:rsidP="00B70DB5">
            <w:pPr>
              <w:spacing w:after="0" w:line="240" w:lineRule="auto"/>
              <w:rPr>
                <w:rFonts w:cs="Arial"/>
              </w:rPr>
            </w:pPr>
            <w:r>
              <w:rPr>
                <w:rFonts w:cs="Arial"/>
              </w:rPr>
              <w:t xml:space="preserve">1 mark for correctly labelled x-axis, including units </w:t>
            </w:r>
            <w:r>
              <w:rPr>
                <w:rFonts w:cs="Arial"/>
              </w:rPr>
              <w:sym w:font="Wingdings" w:char="F0FC"/>
            </w:r>
          </w:p>
          <w:p w14:paraId="385DB5FC" w14:textId="77777777" w:rsidR="00B70DB5" w:rsidRDefault="00B70DB5" w:rsidP="00B70DB5">
            <w:pPr>
              <w:spacing w:after="0" w:line="240" w:lineRule="auto"/>
              <w:rPr>
                <w:rFonts w:cs="Arial"/>
              </w:rPr>
            </w:pPr>
            <w:r>
              <w:rPr>
                <w:rFonts w:cs="Arial"/>
              </w:rPr>
              <w:t xml:space="preserve">1 mark for correctly labelled y-axis, including units </w:t>
            </w:r>
            <w:r>
              <w:rPr>
                <w:rFonts w:cs="Arial"/>
              </w:rPr>
              <w:sym w:font="Wingdings" w:char="F0FC"/>
            </w:r>
          </w:p>
          <w:p w14:paraId="7E1B54CB" w14:textId="77777777" w:rsidR="00B70DB5" w:rsidRDefault="00B70DB5" w:rsidP="00B70DB5">
            <w:pPr>
              <w:spacing w:after="0" w:line="240" w:lineRule="auto"/>
              <w:rPr>
                <w:rFonts w:cs="Arial"/>
              </w:rPr>
            </w:pPr>
            <w:r>
              <w:rPr>
                <w:rFonts w:cs="Arial"/>
              </w:rPr>
              <w:t xml:space="preserve">1 mark for correct plotting (allow within one small square on 2 mm graph paper) </w:t>
            </w:r>
            <w:r>
              <w:rPr>
                <w:rFonts w:cs="Arial"/>
              </w:rPr>
              <w:sym w:font="Wingdings" w:char="F0FC"/>
            </w:r>
          </w:p>
          <w:p w14:paraId="7990DE30" w14:textId="77777777" w:rsidR="00B70DB5" w:rsidRDefault="00B70DB5" w:rsidP="00B70DB5">
            <w:pPr>
              <w:spacing w:after="0" w:line="240" w:lineRule="auto"/>
              <w:rPr>
                <w:rFonts w:cs="Arial"/>
              </w:rPr>
            </w:pPr>
            <w:r>
              <w:rPr>
                <w:rFonts w:cs="Arial"/>
              </w:rPr>
              <w:t xml:space="preserve">1 mark for suitable line of best fit – must pass through the origin </w:t>
            </w:r>
            <w:r>
              <w:rPr>
                <w:rFonts w:cs="Arial"/>
              </w:rPr>
              <w:sym w:font="Wingdings" w:char="F0FC"/>
            </w:r>
          </w:p>
          <w:p w14:paraId="45A8CDC0" w14:textId="77777777" w:rsidR="00B70DB5" w:rsidRPr="007C73CE" w:rsidRDefault="00B70DB5" w:rsidP="00B70DB5">
            <w:pPr>
              <w:spacing w:after="0" w:line="240" w:lineRule="auto"/>
              <w:rPr>
                <w:rFonts w:cs="Arial"/>
              </w:rPr>
            </w:pPr>
          </w:p>
        </w:tc>
        <w:tc>
          <w:tcPr>
            <w:tcW w:w="567" w:type="dxa"/>
            <w:tcBorders>
              <w:left w:val="single" w:sz="4" w:space="0" w:color="B35F14"/>
            </w:tcBorders>
            <w:shd w:val="clear" w:color="auto" w:fill="auto"/>
            <w:vAlign w:val="bottom"/>
          </w:tcPr>
          <w:p w14:paraId="77EA1165" w14:textId="77777777" w:rsidR="00FB1773" w:rsidRPr="007C73CE" w:rsidRDefault="00FB1773" w:rsidP="00B70DB5">
            <w:pPr>
              <w:spacing w:after="0" w:line="240" w:lineRule="auto"/>
              <w:rPr>
                <w:rFonts w:cs="Arial"/>
                <w:b/>
              </w:rPr>
            </w:pPr>
          </w:p>
        </w:tc>
      </w:tr>
    </w:tbl>
    <w:p w14:paraId="420AA114" w14:textId="77777777" w:rsidR="00FB1773" w:rsidRDefault="00FB1773" w:rsidP="00FB1773">
      <w:pPr>
        <w:spacing w:after="0"/>
      </w:pPr>
    </w:p>
    <w:tbl>
      <w:tblPr>
        <w:tblW w:w="9606" w:type="dxa"/>
        <w:tblLayout w:type="fixed"/>
        <w:tblLook w:val="04A0" w:firstRow="1" w:lastRow="0" w:firstColumn="1" w:lastColumn="0" w:noHBand="0" w:noVBand="1"/>
      </w:tblPr>
      <w:tblGrid>
        <w:gridCol w:w="675"/>
        <w:gridCol w:w="8364"/>
        <w:gridCol w:w="567"/>
      </w:tblGrid>
      <w:tr w:rsidR="00FB1773" w:rsidRPr="007C73CE" w14:paraId="532677FD" w14:textId="77777777" w:rsidTr="00CE6B89">
        <w:trPr>
          <w:trHeight w:val="305"/>
        </w:trPr>
        <w:tc>
          <w:tcPr>
            <w:tcW w:w="675" w:type="dxa"/>
            <w:shd w:val="clear" w:color="auto" w:fill="auto"/>
          </w:tcPr>
          <w:p w14:paraId="2CD25AD4" w14:textId="77777777" w:rsidR="00FB1773" w:rsidRPr="007C73CE" w:rsidRDefault="00FB1773" w:rsidP="00F9257C">
            <w:pPr>
              <w:spacing w:line="240" w:lineRule="auto"/>
              <w:rPr>
                <w:rFonts w:cs="Arial"/>
                <w:b/>
              </w:rPr>
            </w:pPr>
            <w:r>
              <w:rPr>
                <w:rFonts w:cs="Arial"/>
                <w:b/>
              </w:rPr>
              <w:t>3.</w:t>
            </w:r>
          </w:p>
        </w:tc>
        <w:tc>
          <w:tcPr>
            <w:tcW w:w="8364" w:type="dxa"/>
            <w:tcBorders>
              <w:bottom w:val="single" w:sz="4" w:space="0" w:color="B35F14"/>
            </w:tcBorders>
            <w:shd w:val="clear" w:color="auto" w:fill="auto"/>
            <w:vAlign w:val="bottom"/>
          </w:tcPr>
          <w:p w14:paraId="1CF33356" w14:textId="77777777" w:rsidR="00B70DB5" w:rsidRDefault="00B70DB5" w:rsidP="00B70DB5">
            <w:pPr>
              <w:spacing w:after="0"/>
            </w:pPr>
            <w:r>
              <w:t>Describe the mathematical relationship between concentration of sodium thiosulfate and the rate of reaction.</w:t>
            </w:r>
            <w:r w:rsidR="00BB25FB" w:rsidRPr="00BB25FB">
              <w:rPr>
                <w:b/>
              </w:rPr>
              <w:t xml:space="preserve"> [2 marks]</w:t>
            </w:r>
          </w:p>
          <w:p w14:paraId="39052630" w14:textId="77777777" w:rsidR="00FB1773" w:rsidRPr="00BB25FB" w:rsidRDefault="00B70DB5" w:rsidP="00BB25FB">
            <w:pPr>
              <w:rPr>
                <w:b/>
                <w:i/>
              </w:rPr>
            </w:pPr>
            <w:r w:rsidRPr="00B70DB5">
              <w:rPr>
                <w:i/>
              </w:rPr>
              <w:t>As the volume and concentration of sodium thiosulfate are proportional, you can assume the graph you plotted in question 2 will have the same shape as the concentration against rate graph.</w:t>
            </w:r>
            <w:r w:rsidR="00BB25FB">
              <w:rPr>
                <w:i/>
              </w:rPr>
              <w:t xml:space="preserve"> </w:t>
            </w:r>
          </w:p>
        </w:tc>
        <w:tc>
          <w:tcPr>
            <w:tcW w:w="567" w:type="dxa"/>
            <w:shd w:val="clear" w:color="auto" w:fill="auto"/>
            <w:vAlign w:val="bottom"/>
          </w:tcPr>
          <w:p w14:paraId="1596BEE8" w14:textId="77777777" w:rsidR="00FB1773" w:rsidRPr="007C73CE" w:rsidRDefault="00FB1773" w:rsidP="00F9257C">
            <w:pPr>
              <w:spacing w:after="0" w:line="240" w:lineRule="auto"/>
              <w:rPr>
                <w:rFonts w:cs="Arial"/>
                <w:b/>
              </w:rPr>
            </w:pPr>
          </w:p>
        </w:tc>
      </w:tr>
      <w:tr w:rsidR="00FB1773" w:rsidRPr="007C73CE" w14:paraId="4A3940BE" w14:textId="77777777" w:rsidTr="00CE6B89">
        <w:trPr>
          <w:trHeight w:val="550"/>
        </w:trPr>
        <w:tc>
          <w:tcPr>
            <w:tcW w:w="675" w:type="dxa"/>
            <w:tcBorders>
              <w:right w:val="single" w:sz="4" w:space="0" w:color="B35F14"/>
            </w:tcBorders>
            <w:shd w:val="clear" w:color="auto" w:fill="auto"/>
            <w:vAlign w:val="bottom"/>
          </w:tcPr>
          <w:p w14:paraId="05D5F71C" w14:textId="77777777" w:rsidR="00FB1773" w:rsidRPr="007C73CE" w:rsidRDefault="00FB1773" w:rsidP="00F9257C">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7C75AA9C" w14:textId="77777777" w:rsidR="00FB1773" w:rsidRPr="007C73CE" w:rsidRDefault="00B70DB5" w:rsidP="0058380B">
            <w:pPr>
              <w:spacing w:after="0" w:line="240" w:lineRule="auto"/>
              <w:rPr>
                <w:rFonts w:cs="Arial"/>
              </w:rPr>
            </w:pPr>
            <w:r>
              <w:rPr>
                <w:rFonts w:cs="Arial"/>
              </w:rPr>
              <w:t xml:space="preserve">The concentration of sodium thiosulfate and the rate of the reaction are directly </w:t>
            </w:r>
            <w:r>
              <w:rPr>
                <w:rFonts w:cs="Arial"/>
              </w:rPr>
              <w:sym w:font="Wingdings" w:char="F0FC"/>
            </w:r>
            <w:r>
              <w:rPr>
                <w:rFonts w:cs="Arial"/>
              </w:rPr>
              <w:t xml:space="preserve"> proportional </w:t>
            </w:r>
            <w:r>
              <w:rPr>
                <w:rFonts w:cs="Arial"/>
              </w:rPr>
              <w:sym w:font="Wingdings" w:char="F0FC"/>
            </w:r>
            <w:r>
              <w:rPr>
                <w:rFonts w:cs="Arial"/>
              </w:rPr>
              <w:t>.</w:t>
            </w:r>
          </w:p>
        </w:tc>
        <w:tc>
          <w:tcPr>
            <w:tcW w:w="567" w:type="dxa"/>
            <w:tcBorders>
              <w:left w:val="single" w:sz="4" w:space="0" w:color="B35F14"/>
            </w:tcBorders>
            <w:shd w:val="clear" w:color="auto" w:fill="auto"/>
            <w:vAlign w:val="bottom"/>
          </w:tcPr>
          <w:p w14:paraId="491F20C7" w14:textId="77777777" w:rsidR="00FB1773" w:rsidRPr="007C73CE" w:rsidRDefault="00FB1773" w:rsidP="00F9257C">
            <w:pPr>
              <w:spacing w:after="0" w:line="240" w:lineRule="auto"/>
              <w:rPr>
                <w:rFonts w:cs="Arial"/>
                <w:b/>
              </w:rPr>
            </w:pPr>
          </w:p>
        </w:tc>
      </w:tr>
    </w:tbl>
    <w:p w14:paraId="117599AF" w14:textId="77777777" w:rsidR="00D80D26" w:rsidRDefault="00D80D26"/>
    <w:tbl>
      <w:tblPr>
        <w:tblW w:w="9606" w:type="dxa"/>
        <w:tblLayout w:type="fixed"/>
        <w:tblLook w:val="04A0" w:firstRow="1" w:lastRow="0" w:firstColumn="1" w:lastColumn="0" w:noHBand="0" w:noVBand="1"/>
      </w:tblPr>
      <w:tblGrid>
        <w:gridCol w:w="675"/>
        <w:gridCol w:w="8364"/>
        <w:gridCol w:w="567"/>
      </w:tblGrid>
      <w:tr w:rsidR="00FB1773" w:rsidRPr="007C73CE" w14:paraId="0CB4AEC8" w14:textId="77777777" w:rsidTr="00CE6B89">
        <w:trPr>
          <w:trHeight w:val="305"/>
        </w:trPr>
        <w:tc>
          <w:tcPr>
            <w:tcW w:w="675" w:type="dxa"/>
            <w:shd w:val="clear" w:color="auto" w:fill="auto"/>
          </w:tcPr>
          <w:p w14:paraId="67958E30" w14:textId="77777777" w:rsidR="00FB1773" w:rsidRPr="007C73CE" w:rsidRDefault="00FB1773" w:rsidP="00F9257C">
            <w:pPr>
              <w:spacing w:line="240" w:lineRule="auto"/>
              <w:rPr>
                <w:rFonts w:cs="Arial"/>
                <w:b/>
              </w:rPr>
            </w:pPr>
            <w:r>
              <w:rPr>
                <w:rFonts w:cs="Arial"/>
                <w:b/>
              </w:rPr>
              <w:t>4.</w:t>
            </w:r>
          </w:p>
        </w:tc>
        <w:tc>
          <w:tcPr>
            <w:tcW w:w="8364" w:type="dxa"/>
            <w:tcBorders>
              <w:bottom w:val="single" w:sz="4" w:space="0" w:color="B35F14"/>
            </w:tcBorders>
            <w:shd w:val="clear" w:color="auto" w:fill="auto"/>
            <w:vAlign w:val="bottom"/>
          </w:tcPr>
          <w:p w14:paraId="6F7CA971" w14:textId="77777777" w:rsidR="00FB1773" w:rsidRPr="00BB25FB" w:rsidRDefault="00B70DB5" w:rsidP="00EB533F">
            <w:pPr>
              <w:rPr>
                <w:b/>
              </w:rPr>
            </w:pPr>
            <w:r w:rsidRPr="00B70DB5">
              <w:t>Explain</w:t>
            </w:r>
            <w:r w:rsidR="00D80D26">
              <w:t>, using collision theory,</w:t>
            </w:r>
            <w:r w:rsidRPr="00B70DB5">
              <w:t xml:space="preserve"> the relationship found between the concentration of sodium thiosulfate and the rate of reaction.</w:t>
            </w:r>
            <w:r w:rsidR="00BB25FB">
              <w:t xml:space="preserve"> </w:t>
            </w:r>
            <w:r w:rsidR="00BB25FB">
              <w:rPr>
                <w:b/>
              </w:rPr>
              <w:t>[3 marks]</w:t>
            </w:r>
          </w:p>
        </w:tc>
        <w:tc>
          <w:tcPr>
            <w:tcW w:w="567" w:type="dxa"/>
            <w:shd w:val="clear" w:color="auto" w:fill="auto"/>
            <w:vAlign w:val="bottom"/>
          </w:tcPr>
          <w:p w14:paraId="1C7D445F" w14:textId="77777777" w:rsidR="00FB1773" w:rsidRPr="007C73CE" w:rsidRDefault="00FB1773" w:rsidP="00F9257C">
            <w:pPr>
              <w:spacing w:after="0" w:line="240" w:lineRule="auto"/>
              <w:rPr>
                <w:rFonts w:cs="Arial"/>
                <w:b/>
              </w:rPr>
            </w:pPr>
          </w:p>
        </w:tc>
      </w:tr>
      <w:tr w:rsidR="00FB1773" w:rsidRPr="007C73CE" w14:paraId="1E622063" w14:textId="77777777" w:rsidTr="00CE6B89">
        <w:trPr>
          <w:trHeight w:val="913"/>
        </w:trPr>
        <w:tc>
          <w:tcPr>
            <w:tcW w:w="675" w:type="dxa"/>
            <w:tcBorders>
              <w:right w:val="single" w:sz="4" w:space="0" w:color="B35F14"/>
            </w:tcBorders>
            <w:shd w:val="clear" w:color="auto" w:fill="auto"/>
            <w:vAlign w:val="bottom"/>
          </w:tcPr>
          <w:p w14:paraId="0AA1DFF6" w14:textId="77777777" w:rsidR="00FB1773" w:rsidRPr="007C73CE" w:rsidRDefault="00FB1773" w:rsidP="00F9257C">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7F19A7C5" w14:textId="77777777" w:rsidR="00FB1773" w:rsidRPr="007C73CE" w:rsidRDefault="00B70DB5" w:rsidP="00EB533F">
            <w:pPr>
              <w:spacing w:after="0" w:line="240" w:lineRule="auto"/>
              <w:rPr>
                <w:rFonts w:cs="Arial"/>
              </w:rPr>
            </w:pPr>
            <w:r>
              <w:rPr>
                <w:rFonts w:cs="Arial"/>
              </w:rPr>
              <w:t xml:space="preserve">As the concentration of the sodium thiosulfate increases the </w:t>
            </w:r>
            <w:r w:rsidR="00D80D26">
              <w:rPr>
                <w:rFonts w:cs="Arial"/>
              </w:rPr>
              <w:t xml:space="preserve">rate of reaction increases </w:t>
            </w:r>
            <w:r>
              <w:rPr>
                <w:rFonts w:cs="Arial"/>
              </w:rPr>
              <w:sym w:font="Wingdings" w:char="F0FC"/>
            </w:r>
            <w:r>
              <w:rPr>
                <w:rFonts w:cs="Arial"/>
              </w:rPr>
              <w:t xml:space="preserve"> as there are more particles in the same volume of solution </w:t>
            </w:r>
            <w:r>
              <w:rPr>
                <w:rFonts w:cs="Arial"/>
              </w:rPr>
              <w:sym w:font="Wingdings" w:char="F0FC"/>
            </w:r>
            <w:r>
              <w:rPr>
                <w:rFonts w:cs="Arial"/>
              </w:rPr>
              <w:t xml:space="preserve">, therefore </w:t>
            </w:r>
            <w:r w:rsidR="00D80D26">
              <w:rPr>
                <w:rFonts w:cs="Arial"/>
              </w:rPr>
              <w:t xml:space="preserve">the particles collide more frequently </w:t>
            </w:r>
            <w:r>
              <w:rPr>
                <w:rFonts w:cs="Arial"/>
              </w:rPr>
              <w:sym w:font="Wingdings" w:char="F0FC"/>
            </w:r>
            <w:r>
              <w:rPr>
                <w:rFonts w:cs="Arial"/>
              </w:rPr>
              <w:t>.</w:t>
            </w:r>
          </w:p>
        </w:tc>
        <w:tc>
          <w:tcPr>
            <w:tcW w:w="567" w:type="dxa"/>
            <w:tcBorders>
              <w:left w:val="single" w:sz="4" w:space="0" w:color="B35F14"/>
            </w:tcBorders>
            <w:shd w:val="clear" w:color="auto" w:fill="auto"/>
            <w:vAlign w:val="bottom"/>
          </w:tcPr>
          <w:p w14:paraId="164634BE" w14:textId="77777777" w:rsidR="00FB1773" w:rsidRPr="007C73CE" w:rsidRDefault="00FB1773" w:rsidP="00F9257C">
            <w:pPr>
              <w:spacing w:after="0" w:line="240" w:lineRule="auto"/>
              <w:rPr>
                <w:rFonts w:cs="Arial"/>
                <w:b/>
              </w:rPr>
            </w:pPr>
          </w:p>
        </w:tc>
      </w:tr>
    </w:tbl>
    <w:p w14:paraId="358134C1" w14:textId="4AEF730A" w:rsidR="00E71EB6" w:rsidRDefault="00E71EB6" w:rsidP="00517199"/>
    <w:p w14:paraId="5F1D18D4" w14:textId="77777777" w:rsidR="00E71EB6" w:rsidRDefault="00E71EB6">
      <w:pPr>
        <w:spacing w:after="0" w:line="240" w:lineRule="auto"/>
      </w:pPr>
      <w:r>
        <w:br w:type="page"/>
      </w:r>
    </w:p>
    <w:p w14:paraId="38D1B232" w14:textId="77777777" w:rsidR="00946300" w:rsidRDefault="00946300" w:rsidP="00946300">
      <w:pPr>
        <w:pStyle w:val="Heading3"/>
      </w:pPr>
      <w:r>
        <w:lastRenderedPageBreak/>
        <w:t>Extension opportunities</w:t>
      </w:r>
    </w:p>
    <w:p w14:paraId="5FADF916" w14:textId="77777777" w:rsidR="00FB1773" w:rsidRDefault="00FB1773" w:rsidP="00FB1773">
      <w:pPr>
        <w:spacing w:after="0"/>
      </w:pPr>
    </w:p>
    <w:tbl>
      <w:tblPr>
        <w:tblW w:w="9606" w:type="dxa"/>
        <w:tblLayout w:type="fixed"/>
        <w:tblLook w:val="04A0" w:firstRow="1" w:lastRow="0" w:firstColumn="1" w:lastColumn="0" w:noHBand="0" w:noVBand="1"/>
      </w:tblPr>
      <w:tblGrid>
        <w:gridCol w:w="675"/>
        <w:gridCol w:w="8364"/>
        <w:gridCol w:w="567"/>
      </w:tblGrid>
      <w:tr w:rsidR="00FB1773" w:rsidRPr="007C73CE" w14:paraId="040E3B9C" w14:textId="77777777" w:rsidTr="00CE6B89">
        <w:trPr>
          <w:trHeight w:val="305"/>
        </w:trPr>
        <w:tc>
          <w:tcPr>
            <w:tcW w:w="675" w:type="dxa"/>
            <w:shd w:val="clear" w:color="auto" w:fill="auto"/>
          </w:tcPr>
          <w:p w14:paraId="3039A16D" w14:textId="77777777" w:rsidR="00FB1773" w:rsidRPr="007C73CE" w:rsidRDefault="00B70DB5" w:rsidP="00F9257C">
            <w:pPr>
              <w:rPr>
                <w:rFonts w:cs="Arial"/>
                <w:b/>
              </w:rPr>
            </w:pPr>
            <w:r>
              <w:rPr>
                <w:rFonts w:cs="Arial"/>
                <w:b/>
              </w:rPr>
              <w:t>1</w:t>
            </w:r>
            <w:r w:rsidR="00FB1773">
              <w:rPr>
                <w:rFonts w:cs="Arial"/>
                <w:b/>
              </w:rPr>
              <w:t>.</w:t>
            </w:r>
          </w:p>
        </w:tc>
        <w:tc>
          <w:tcPr>
            <w:tcW w:w="8364" w:type="dxa"/>
            <w:tcBorders>
              <w:bottom w:val="single" w:sz="4" w:space="0" w:color="B35F14"/>
            </w:tcBorders>
            <w:shd w:val="clear" w:color="auto" w:fill="auto"/>
            <w:vAlign w:val="bottom"/>
          </w:tcPr>
          <w:p w14:paraId="2DF2A3AC" w14:textId="77777777" w:rsidR="00FB1773" w:rsidRPr="00BB25FB" w:rsidRDefault="00B70DB5" w:rsidP="00EB533F">
            <w:pPr>
              <w:rPr>
                <w:b/>
              </w:rPr>
            </w:pPr>
            <w:r w:rsidRPr="00B70DB5">
              <w:t xml:space="preserve">Describe how you would modify the experimental method to increase the </w:t>
            </w:r>
            <w:r w:rsidR="00D80D26">
              <w:t>accuracy</w:t>
            </w:r>
            <w:r w:rsidR="00156F0E" w:rsidRPr="00B70DB5">
              <w:t xml:space="preserve"> </w:t>
            </w:r>
            <w:r w:rsidRPr="00B70DB5">
              <w:t>of your results.</w:t>
            </w:r>
            <w:r w:rsidR="00BB25FB">
              <w:t xml:space="preserve"> </w:t>
            </w:r>
            <w:r w:rsidR="00BB25FB">
              <w:rPr>
                <w:b/>
              </w:rPr>
              <w:t>[2 marks]</w:t>
            </w:r>
          </w:p>
        </w:tc>
        <w:tc>
          <w:tcPr>
            <w:tcW w:w="567" w:type="dxa"/>
            <w:shd w:val="clear" w:color="auto" w:fill="auto"/>
            <w:vAlign w:val="bottom"/>
          </w:tcPr>
          <w:p w14:paraId="507DC57D" w14:textId="77777777" w:rsidR="00FB1773" w:rsidRPr="007C73CE" w:rsidRDefault="00FB1773" w:rsidP="00F9257C">
            <w:pPr>
              <w:spacing w:after="0"/>
              <w:rPr>
                <w:rFonts w:cs="Arial"/>
                <w:b/>
              </w:rPr>
            </w:pPr>
          </w:p>
        </w:tc>
      </w:tr>
      <w:tr w:rsidR="00FB1773" w:rsidRPr="007C73CE" w14:paraId="6A550D1C" w14:textId="77777777" w:rsidTr="00CE6B89">
        <w:trPr>
          <w:trHeight w:val="944"/>
        </w:trPr>
        <w:tc>
          <w:tcPr>
            <w:tcW w:w="675" w:type="dxa"/>
            <w:tcBorders>
              <w:right w:val="single" w:sz="4" w:space="0" w:color="B35F14"/>
            </w:tcBorders>
            <w:shd w:val="clear" w:color="auto" w:fill="auto"/>
            <w:vAlign w:val="bottom"/>
          </w:tcPr>
          <w:p w14:paraId="31117211" w14:textId="77777777" w:rsidR="00FB1773" w:rsidRPr="007C73CE" w:rsidRDefault="00FB1773" w:rsidP="00F9257C">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0551B7F7" w14:textId="77777777" w:rsidR="00FB1773" w:rsidRPr="007C73CE" w:rsidRDefault="00B70DB5" w:rsidP="00FB1773">
            <w:pPr>
              <w:spacing w:after="0" w:line="240" w:lineRule="auto"/>
              <w:rPr>
                <w:rFonts w:cs="Arial"/>
              </w:rPr>
            </w:pPr>
            <w:r>
              <w:rPr>
                <w:rFonts w:cs="Arial"/>
              </w:rPr>
              <w:t xml:space="preserve">Carry out three repeats of each reaction </w:t>
            </w:r>
            <w:r>
              <w:rPr>
                <w:rFonts w:cs="Arial"/>
              </w:rPr>
              <w:sym w:font="Wingdings" w:char="F0FC"/>
            </w:r>
            <w:r>
              <w:rPr>
                <w:rFonts w:cs="Arial"/>
              </w:rPr>
              <w:t xml:space="preserve"> and calculate a mean average time taken for each sodium thiosulfate concentration </w:t>
            </w:r>
            <w:r>
              <w:rPr>
                <w:rFonts w:cs="Arial"/>
              </w:rPr>
              <w:sym w:font="Wingdings" w:char="F0FC"/>
            </w:r>
            <w:r>
              <w:rPr>
                <w:rFonts w:cs="Arial"/>
              </w:rPr>
              <w:t>.</w:t>
            </w:r>
          </w:p>
        </w:tc>
        <w:tc>
          <w:tcPr>
            <w:tcW w:w="567" w:type="dxa"/>
            <w:tcBorders>
              <w:left w:val="single" w:sz="4" w:space="0" w:color="B35F14"/>
            </w:tcBorders>
            <w:shd w:val="clear" w:color="auto" w:fill="auto"/>
            <w:vAlign w:val="bottom"/>
          </w:tcPr>
          <w:p w14:paraId="2B0B44A4" w14:textId="77777777" w:rsidR="00FB1773" w:rsidRPr="007C73CE" w:rsidRDefault="00FB1773" w:rsidP="00F9257C">
            <w:pPr>
              <w:spacing w:after="0" w:line="240" w:lineRule="auto"/>
              <w:rPr>
                <w:rFonts w:cs="Arial"/>
                <w:b/>
              </w:rPr>
            </w:pPr>
          </w:p>
        </w:tc>
      </w:tr>
    </w:tbl>
    <w:p w14:paraId="5BE4DA97" w14:textId="77777777" w:rsidR="00FB1773" w:rsidRDefault="00FB1773" w:rsidP="00FB1773">
      <w:pPr>
        <w:pStyle w:val="ListParagraph"/>
        <w:spacing w:after="0"/>
        <w:ind w:left="0"/>
      </w:pPr>
    </w:p>
    <w:tbl>
      <w:tblPr>
        <w:tblW w:w="9606" w:type="dxa"/>
        <w:tblLayout w:type="fixed"/>
        <w:tblLook w:val="04A0" w:firstRow="1" w:lastRow="0" w:firstColumn="1" w:lastColumn="0" w:noHBand="0" w:noVBand="1"/>
      </w:tblPr>
      <w:tblGrid>
        <w:gridCol w:w="675"/>
        <w:gridCol w:w="8364"/>
        <w:gridCol w:w="567"/>
      </w:tblGrid>
      <w:tr w:rsidR="00FB1773" w:rsidRPr="007C73CE" w14:paraId="1032855E" w14:textId="77777777" w:rsidTr="00CE6B89">
        <w:trPr>
          <w:trHeight w:val="305"/>
        </w:trPr>
        <w:tc>
          <w:tcPr>
            <w:tcW w:w="675" w:type="dxa"/>
            <w:shd w:val="clear" w:color="auto" w:fill="auto"/>
          </w:tcPr>
          <w:p w14:paraId="75A2B083" w14:textId="77777777" w:rsidR="00FB1773" w:rsidRPr="007C73CE" w:rsidRDefault="00D56950" w:rsidP="00D56950">
            <w:pPr>
              <w:spacing w:after="0" w:line="240" w:lineRule="auto"/>
              <w:rPr>
                <w:rFonts w:cs="Arial"/>
                <w:b/>
              </w:rPr>
            </w:pPr>
            <w:r>
              <w:rPr>
                <w:rFonts w:cs="Arial"/>
                <w:b/>
              </w:rPr>
              <w:t>2</w:t>
            </w:r>
            <w:r w:rsidR="00FB1773">
              <w:rPr>
                <w:rFonts w:cs="Arial"/>
                <w:b/>
              </w:rPr>
              <w:t>.</w:t>
            </w:r>
          </w:p>
        </w:tc>
        <w:tc>
          <w:tcPr>
            <w:tcW w:w="8364" w:type="dxa"/>
            <w:tcBorders>
              <w:bottom w:val="single" w:sz="4" w:space="0" w:color="B35F14"/>
            </w:tcBorders>
            <w:shd w:val="clear" w:color="auto" w:fill="auto"/>
            <w:vAlign w:val="bottom"/>
          </w:tcPr>
          <w:p w14:paraId="7D5A93BD" w14:textId="77777777" w:rsidR="00FB1773" w:rsidRPr="00BB25FB" w:rsidRDefault="00D56950" w:rsidP="00D56950">
            <w:pPr>
              <w:pStyle w:val="ListParagraph"/>
              <w:ind w:left="0"/>
              <w:rPr>
                <w:b/>
              </w:rPr>
            </w:pPr>
            <w:r w:rsidRPr="00D56950">
              <w:t>Describe one potential source of random error and one of systematic error and how you would modify the experimental method to minimise these errors.</w:t>
            </w:r>
            <w:r w:rsidR="00BB25FB">
              <w:t xml:space="preserve"> </w:t>
            </w:r>
            <w:r w:rsidR="00BB25FB">
              <w:rPr>
                <w:b/>
              </w:rPr>
              <w:t>[4 marks]</w:t>
            </w:r>
          </w:p>
        </w:tc>
        <w:tc>
          <w:tcPr>
            <w:tcW w:w="567" w:type="dxa"/>
            <w:shd w:val="clear" w:color="auto" w:fill="auto"/>
            <w:vAlign w:val="bottom"/>
          </w:tcPr>
          <w:p w14:paraId="16E2A722" w14:textId="77777777" w:rsidR="00FB1773" w:rsidRPr="007C73CE" w:rsidRDefault="00FB1773" w:rsidP="00D56950">
            <w:pPr>
              <w:spacing w:after="0" w:line="240" w:lineRule="auto"/>
              <w:rPr>
                <w:rFonts w:cs="Arial"/>
                <w:b/>
              </w:rPr>
            </w:pPr>
          </w:p>
        </w:tc>
      </w:tr>
      <w:tr w:rsidR="00FB1773" w:rsidRPr="007C73CE" w14:paraId="7403E184" w14:textId="77777777" w:rsidTr="00CE6B89">
        <w:trPr>
          <w:trHeight w:val="3411"/>
        </w:trPr>
        <w:tc>
          <w:tcPr>
            <w:tcW w:w="675" w:type="dxa"/>
            <w:tcBorders>
              <w:right w:val="single" w:sz="4" w:space="0" w:color="B35F14"/>
            </w:tcBorders>
            <w:shd w:val="clear" w:color="auto" w:fill="auto"/>
            <w:vAlign w:val="bottom"/>
          </w:tcPr>
          <w:p w14:paraId="7D331B98" w14:textId="77777777" w:rsidR="00FB1773" w:rsidRPr="007C73CE" w:rsidRDefault="00FB1773" w:rsidP="00F9257C">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2CB69C1E" w14:textId="77777777" w:rsidR="00D56950" w:rsidRDefault="00D56950" w:rsidP="00D56950">
            <w:pPr>
              <w:spacing w:after="0" w:line="240" w:lineRule="auto"/>
              <w:rPr>
                <w:rFonts w:cs="Arial"/>
              </w:rPr>
            </w:pPr>
            <w:r>
              <w:rPr>
                <w:rFonts w:cs="Arial"/>
              </w:rPr>
              <w:t>Allow any suitable source of error and related modification (1 mark each).</w:t>
            </w:r>
          </w:p>
          <w:p w14:paraId="748FF526" w14:textId="77777777" w:rsidR="00D56950" w:rsidRDefault="00D56950" w:rsidP="00D56950">
            <w:pPr>
              <w:spacing w:after="0" w:line="240" w:lineRule="auto"/>
              <w:rPr>
                <w:rFonts w:cs="Arial"/>
              </w:rPr>
            </w:pPr>
            <w:r>
              <w:rPr>
                <w:rFonts w:cs="Arial"/>
              </w:rPr>
              <w:t>For example:</w:t>
            </w:r>
          </w:p>
          <w:p w14:paraId="51BCB33B" w14:textId="77777777" w:rsidR="00D80D26" w:rsidRDefault="00D80D26" w:rsidP="00D56950">
            <w:pPr>
              <w:spacing w:after="0" w:line="240" w:lineRule="auto"/>
              <w:rPr>
                <w:rFonts w:cs="Arial"/>
              </w:rPr>
            </w:pPr>
          </w:p>
          <w:p w14:paraId="4F34C529" w14:textId="77777777" w:rsidR="00D56950" w:rsidRDefault="00D56950" w:rsidP="00D56950">
            <w:pPr>
              <w:spacing w:after="0" w:line="240" w:lineRule="auto"/>
              <w:rPr>
                <w:rFonts w:cs="Arial"/>
              </w:rPr>
            </w:pPr>
            <w:r>
              <w:rPr>
                <w:rFonts w:cs="Arial"/>
              </w:rPr>
              <w:t xml:space="preserve">random error: viewing the cross from different angles meaning it is viewed through different depths of solution </w:t>
            </w:r>
            <w:r>
              <w:rPr>
                <w:rFonts w:cs="Arial"/>
              </w:rPr>
              <w:sym w:font="Wingdings" w:char="F0FC"/>
            </w:r>
            <w:r>
              <w:rPr>
                <w:rFonts w:cs="Arial"/>
              </w:rPr>
              <w:t xml:space="preserve">; place a stand next to the apparatus that your head can rest against to ensure it is always in the same position </w:t>
            </w:r>
            <w:r>
              <w:rPr>
                <w:rFonts w:cs="Arial"/>
              </w:rPr>
              <w:sym w:font="Wingdings" w:char="F0FC"/>
            </w:r>
            <w:r w:rsidR="004F6C5E">
              <w:rPr>
                <w:rFonts w:cs="Arial"/>
              </w:rPr>
              <w:t>.</w:t>
            </w:r>
          </w:p>
          <w:p w14:paraId="367C90DC" w14:textId="77777777" w:rsidR="00D80D26" w:rsidRDefault="00D80D26" w:rsidP="00D56950">
            <w:pPr>
              <w:spacing w:after="0" w:line="240" w:lineRule="auto"/>
              <w:rPr>
                <w:rFonts w:cs="Arial"/>
              </w:rPr>
            </w:pPr>
          </w:p>
          <w:p w14:paraId="63CE0F07" w14:textId="77777777" w:rsidR="00FB1773" w:rsidRDefault="00D80D26" w:rsidP="00D56950">
            <w:pPr>
              <w:spacing w:after="0" w:line="240" w:lineRule="auto"/>
              <w:rPr>
                <w:rFonts w:cs="Arial"/>
              </w:rPr>
            </w:pPr>
            <w:r>
              <w:rPr>
                <w:rFonts w:cs="Arial"/>
              </w:rPr>
              <w:t xml:space="preserve">random </w:t>
            </w:r>
            <w:r w:rsidR="00D56950">
              <w:rPr>
                <w:rFonts w:cs="Arial"/>
              </w:rPr>
              <w:t xml:space="preserve">error: two different people judging when the cross ‘disappears’ </w:t>
            </w:r>
            <w:r w:rsidR="00D56950">
              <w:rPr>
                <w:rFonts w:cs="Arial"/>
              </w:rPr>
              <w:sym w:font="Wingdings" w:char="F0FC"/>
            </w:r>
            <w:r w:rsidR="00D56950">
              <w:rPr>
                <w:rFonts w:cs="Arial"/>
              </w:rPr>
              <w:t xml:space="preserve">; use the same person to make the judgement in each experiment </w:t>
            </w:r>
            <w:r w:rsidR="00D56950">
              <w:rPr>
                <w:rFonts w:cs="Arial"/>
              </w:rPr>
              <w:sym w:font="Wingdings" w:char="F0FC"/>
            </w:r>
            <w:r w:rsidR="004F6C5E">
              <w:rPr>
                <w:rFonts w:cs="Arial"/>
              </w:rPr>
              <w:t>.</w:t>
            </w:r>
          </w:p>
          <w:p w14:paraId="732367D7" w14:textId="77777777" w:rsidR="00D80D26" w:rsidRDefault="00D80D26" w:rsidP="00D56950">
            <w:pPr>
              <w:spacing w:after="0" w:line="240" w:lineRule="auto"/>
              <w:rPr>
                <w:rFonts w:cs="Arial"/>
              </w:rPr>
            </w:pPr>
          </w:p>
          <w:p w14:paraId="30539D51" w14:textId="77777777" w:rsidR="00D80D26" w:rsidRPr="007C73CE" w:rsidRDefault="00D80D26" w:rsidP="00EB533F">
            <w:pPr>
              <w:spacing w:after="0" w:line="240" w:lineRule="auto"/>
              <w:rPr>
                <w:rFonts w:cs="Arial"/>
              </w:rPr>
            </w:pPr>
            <w:r>
              <w:rPr>
                <w:rFonts w:cs="Arial"/>
              </w:rPr>
              <w:t xml:space="preserve">systematic error: adding the acid then starting the stopwatch afterwards </w:t>
            </w:r>
            <w:r>
              <w:rPr>
                <w:rFonts w:cs="Arial"/>
              </w:rPr>
              <w:sym w:font="Wingdings" w:char="F0FC"/>
            </w:r>
            <w:r>
              <w:rPr>
                <w:rFonts w:cs="Arial"/>
              </w:rPr>
              <w:t xml:space="preserve"> add the acid and start the timing simultaneously </w:t>
            </w:r>
            <w:r>
              <w:rPr>
                <w:rFonts w:cs="Arial"/>
              </w:rPr>
              <w:sym w:font="Wingdings" w:char="F0FC"/>
            </w:r>
          </w:p>
        </w:tc>
        <w:tc>
          <w:tcPr>
            <w:tcW w:w="567" w:type="dxa"/>
            <w:tcBorders>
              <w:left w:val="single" w:sz="4" w:space="0" w:color="B35F14"/>
            </w:tcBorders>
            <w:shd w:val="clear" w:color="auto" w:fill="auto"/>
            <w:vAlign w:val="bottom"/>
          </w:tcPr>
          <w:p w14:paraId="12C6E9CC" w14:textId="77777777" w:rsidR="00FB1773" w:rsidRPr="007C73CE" w:rsidRDefault="00FB1773" w:rsidP="00F9257C">
            <w:pPr>
              <w:spacing w:after="0" w:line="240" w:lineRule="auto"/>
              <w:rPr>
                <w:rFonts w:cs="Arial"/>
                <w:b/>
              </w:rPr>
            </w:pPr>
          </w:p>
        </w:tc>
      </w:tr>
    </w:tbl>
    <w:p w14:paraId="53EF7DD0" w14:textId="77777777" w:rsidR="00D80D26" w:rsidRDefault="00D80D26"/>
    <w:tbl>
      <w:tblPr>
        <w:tblW w:w="9606" w:type="dxa"/>
        <w:tblLayout w:type="fixed"/>
        <w:tblLook w:val="04A0" w:firstRow="1" w:lastRow="0" w:firstColumn="1" w:lastColumn="0" w:noHBand="0" w:noVBand="1"/>
      </w:tblPr>
      <w:tblGrid>
        <w:gridCol w:w="675"/>
        <w:gridCol w:w="8364"/>
        <w:gridCol w:w="567"/>
      </w:tblGrid>
      <w:tr w:rsidR="00D56950" w:rsidRPr="007C73CE" w14:paraId="782CFA78" w14:textId="77777777" w:rsidTr="009D2AE5">
        <w:trPr>
          <w:trHeight w:val="305"/>
        </w:trPr>
        <w:tc>
          <w:tcPr>
            <w:tcW w:w="675" w:type="dxa"/>
            <w:shd w:val="clear" w:color="auto" w:fill="auto"/>
          </w:tcPr>
          <w:p w14:paraId="25BA6DF4" w14:textId="77777777" w:rsidR="00D56950" w:rsidRPr="007C73CE" w:rsidRDefault="00D56950" w:rsidP="00CE5E60">
            <w:pPr>
              <w:spacing w:after="0" w:line="240" w:lineRule="auto"/>
              <w:rPr>
                <w:rFonts w:cs="Arial"/>
                <w:b/>
              </w:rPr>
            </w:pPr>
            <w:r>
              <w:rPr>
                <w:rFonts w:cs="Arial"/>
                <w:b/>
              </w:rPr>
              <w:t>3.</w:t>
            </w:r>
          </w:p>
        </w:tc>
        <w:tc>
          <w:tcPr>
            <w:tcW w:w="8364" w:type="dxa"/>
            <w:tcBorders>
              <w:bottom w:val="single" w:sz="4" w:space="0" w:color="B35F14"/>
            </w:tcBorders>
            <w:shd w:val="clear" w:color="auto" w:fill="auto"/>
            <w:vAlign w:val="bottom"/>
          </w:tcPr>
          <w:p w14:paraId="7C18F7DD" w14:textId="77777777" w:rsidR="00D56950" w:rsidRPr="00BB25FB" w:rsidRDefault="00D56950" w:rsidP="00EB533F">
            <w:pPr>
              <w:pStyle w:val="ListParagraph"/>
              <w:ind w:left="0"/>
              <w:rPr>
                <w:b/>
              </w:rPr>
            </w:pPr>
            <w:r>
              <w:t>E</w:t>
            </w:r>
            <w:r w:rsidRPr="00D56950">
              <w:t>xplain, using collision theory, how increasing the temperature of the reaction would affect the rate of the reaction.</w:t>
            </w:r>
            <w:r w:rsidR="00BB25FB">
              <w:t xml:space="preserve"> </w:t>
            </w:r>
            <w:r w:rsidR="00BB25FB">
              <w:rPr>
                <w:b/>
              </w:rPr>
              <w:t>[</w:t>
            </w:r>
            <w:r w:rsidR="00F86EDE">
              <w:rPr>
                <w:b/>
              </w:rPr>
              <w:t xml:space="preserve">4 </w:t>
            </w:r>
            <w:r w:rsidR="00BB25FB">
              <w:rPr>
                <w:b/>
              </w:rPr>
              <w:t>marks]</w:t>
            </w:r>
          </w:p>
        </w:tc>
        <w:tc>
          <w:tcPr>
            <w:tcW w:w="567" w:type="dxa"/>
            <w:shd w:val="clear" w:color="auto" w:fill="auto"/>
            <w:vAlign w:val="bottom"/>
          </w:tcPr>
          <w:p w14:paraId="64E9CB66" w14:textId="77777777" w:rsidR="00D56950" w:rsidRPr="007C73CE" w:rsidRDefault="00D56950" w:rsidP="00CE5E60">
            <w:pPr>
              <w:spacing w:after="0" w:line="240" w:lineRule="auto"/>
              <w:rPr>
                <w:rFonts w:cs="Arial"/>
                <w:b/>
              </w:rPr>
            </w:pPr>
          </w:p>
        </w:tc>
      </w:tr>
      <w:tr w:rsidR="00D56950" w:rsidRPr="007C73CE" w14:paraId="4D9F8256" w14:textId="77777777" w:rsidTr="009D2AE5">
        <w:trPr>
          <w:trHeight w:val="1452"/>
        </w:trPr>
        <w:tc>
          <w:tcPr>
            <w:tcW w:w="675" w:type="dxa"/>
            <w:tcBorders>
              <w:right w:val="single" w:sz="4" w:space="0" w:color="B35F14"/>
            </w:tcBorders>
            <w:shd w:val="clear" w:color="auto" w:fill="auto"/>
            <w:vAlign w:val="bottom"/>
          </w:tcPr>
          <w:p w14:paraId="7091B571" w14:textId="77777777" w:rsidR="00D56950" w:rsidRPr="007C73CE" w:rsidRDefault="00D56950" w:rsidP="00CE5E6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20EAA6F7" w14:textId="77777777" w:rsidR="00D56950" w:rsidRPr="007C73CE" w:rsidRDefault="00D56950" w:rsidP="00EB533F">
            <w:pPr>
              <w:spacing w:after="0" w:line="240" w:lineRule="auto"/>
              <w:rPr>
                <w:rFonts w:cs="Arial"/>
              </w:rPr>
            </w:pPr>
            <w:r>
              <w:rPr>
                <w:rFonts w:cs="Arial"/>
              </w:rPr>
              <w:t>As the temperature of the solution increases the</w:t>
            </w:r>
            <w:r w:rsidR="00D80D26">
              <w:rPr>
                <w:rFonts w:cs="Arial"/>
              </w:rPr>
              <w:t xml:space="preserve"> rate of reaction increases </w:t>
            </w:r>
            <w:r w:rsidR="00D80D26">
              <w:rPr>
                <w:rFonts w:cs="Arial"/>
              </w:rPr>
              <w:sym w:font="Wingdings" w:char="F0FC"/>
            </w:r>
            <w:r w:rsidR="00D80D26">
              <w:rPr>
                <w:rFonts w:cs="Arial"/>
              </w:rPr>
              <w:t xml:space="preserve"> for two reasons. Firstly, at higher temperatures </w:t>
            </w:r>
            <w:r>
              <w:rPr>
                <w:rFonts w:cs="Arial"/>
              </w:rPr>
              <w:t xml:space="preserve">the particles are moving faster </w:t>
            </w:r>
            <w:r w:rsidR="00D80D26">
              <w:rPr>
                <w:rFonts w:cs="Arial"/>
              </w:rPr>
              <w:sym w:font="Wingdings" w:char="F0FC"/>
            </w:r>
            <w:r w:rsidR="00D80D26">
              <w:rPr>
                <w:rFonts w:cs="Arial"/>
              </w:rPr>
              <w:t xml:space="preserve"> </w:t>
            </w:r>
            <w:r>
              <w:rPr>
                <w:rFonts w:cs="Arial"/>
              </w:rPr>
              <w:t xml:space="preserve">and </w:t>
            </w:r>
            <w:r w:rsidR="00D80D26">
              <w:rPr>
                <w:rFonts w:cs="Arial"/>
              </w:rPr>
              <w:t xml:space="preserve">therefore </w:t>
            </w:r>
            <w:r>
              <w:rPr>
                <w:rFonts w:cs="Arial"/>
              </w:rPr>
              <w:t xml:space="preserve">collide more frequently </w:t>
            </w:r>
            <w:r>
              <w:rPr>
                <w:rFonts w:cs="Arial"/>
              </w:rPr>
              <w:sym w:font="Wingdings" w:char="F0FC"/>
            </w:r>
            <w:r w:rsidR="00D80D26">
              <w:rPr>
                <w:rFonts w:cs="Arial"/>
              </w:rPr>
              <w:t xml:space="preserve">.Secondly, </w:t>
            </w:r>
            <w:r>
              <w:rPr>
                <w:rFonts w:cs="Arial"/>
              </w:rPr>
              <w:t xml:space="preserve">more particle collisions have </w:t>
            </w:r>
            <w:r w:rsidR="00F86EDE">
              <w:rPr>
                <w:rFonts w:cs="Arial"/>
              </w:rPr>
              <w:t xml:space="preserve">at least </w:t>
            </w:r>
            <w:r>
              <w:rPr>
                <w:rFonts w:cs="Arial"/>
              </w:rPr>
              <w:t xml:space="preserve">the activation energy </w:t>
            </w:r>
            <w:r w:rsidR="00F86EDE">
              <w:rPr>
                <w:rFonts w:cs="Arial"/>
              </w:rPr>
              <w:t xml:space="preserve">(further increasing the rate of reaction) </w:t>
            </w:r>
            <w:r>
              <w:rPr>
                <w:rFonts w:cs="Arial"/>
              </w:rPr>
              <w:sym w:font="Wingdings" w:char="F0FC"/>
            </w:r>
            <w:r w:rsidR="00F86EDE">
              <w:rPr>
                <w:rFonts w:cs="Arial"/>
              </w:rPr>
              <w:t>.</w:t>
            </w:r>
          </w:p>
        </w:tc>
        <w:tc>
          <w:tcPr>
            <w:tcW w:w="567" w:type="dxa"/>
            <w:tcBorders>
              <w:left w:val="single" w:sz="4" w:space="0" w:color="B35F14"/>
            </w:tcBorders>
            <w:shd w:val="clear" w:color="auto" w:fill="auto"/>
            <w:vAlign w:val="bottom"/>
          </w:tcPr>
          <w:p w14:paraId="65140F65" w14:textId="77777777" w:rsidR="00D56950" w:rsidRPr="007C73CE" w:rsidRDefault="00D56950" w:rsidP="00CE5E60">
            <w:pPr>
              <w:spacing w:after="0" w:line="240" w:lineRule="auto"/>
              <w:rPr>
                <w:rFonts w:cs="Arial"/>
                <w:b/>
              </w:rPr>
            </w:pPr>
          </w:p>
        </w:tc>
      </w:tr>
    </w:tbl>
    <w:p w14:paraId="7B58059D" w14:textId="77777777" w:rsidR="00E462C3" w:rsidRDefault="00E462C3"/>
    <w:tbl>
      <w:tblPr>
        <w:tblW w:w="9606" w:type="dxa"/>
        <w:tblLayout w:type="fixed"/>
        <w:tblLook w:val="04A0" w:firstRow="1" w:lastRow="0" w:firstColumn="1" w:lastColumn="0" w:noHBand="0" w:noVBand="1"/>
      </w:tblPr>
      <w:tblGrid>
        <w:gridCol w:w="675"/>
        <w:gridCol w:w="8364"/>
        <w:gridCol w:w="567"/>
      </w:tblGrid>
      <w:tr w:rsidR="00D56950" w:rsidRPr="007C73CE" w14:paraId="22948F60" w14:textId="77777777" w:rsidTr="009D2AE5">
        <w:trPr>
          <w:trHeight w:val="305"/>
        </w:trPr>
        <w:tc>
          <w:tcPr>
            <w:tcW w:w="675" w:type="dxa"/>
            <w:shd w:val="clear" w:color="auto" w:fill="auto"/>
          </w:tcPr>
          <w:p w14:paraId="7ADC5935" w14:textId="77777777" w:rsidR="00D56950" w:rsidRPr="007C73CE" w:rsidRDefault="00D56950" w:rsidP="00CE5E60">
            <w:pPr>
              <w:spacing w:after="0" w:line="240" w:lineRule="auto"/>
              <w:rPr>
                <w:rFonts w:cs="Arial"/>
                <w:b/>
              </w:rPr>
            </w:pPr>
            <w:r>
              <w:br w:type="page"/>
            </w:r>
            <w:r>
              <w:rPr>
                <w:rFonts w:cs="Arial"/>
                <w:b/>
              </w:rPr>
              <w:t>4.</w:t>
            </w:r>
          </w:p>
        </w:tc>
        <w:tc>
          <w:tcPr>
            <w:tcW w:w="8364" w:type="dxa"/>
            <w:tcBorders>
              <w:bottom w:val="single" w:sz="4" w:space="0" w:color="B35F14"/>
            </w:tcBorders>
            <w:shd w:val="clear" w:color="auto" w:fill="auto"/>
            <w:vAlign w:val="bottom"/>
          </w:tcPr>
          <w:p w14:paraId="72574C26" w14:textId="77777777" w:rsidR="00D56950" w:rsidRPr="00BB25FB" w:rsidRDefault="00D56950" w:rsidP="00CE5E60">
            <w:pPr>
              <w:pStyle w:val="ListParagraph"/>
              <w:ind w:left="0"/>
              <w:rPr>
                <w:b/>
              </w:rPr>
            </w:pPr>
            <w:r w:rsidRPr="00D56950">
              <w:t>Explain, using collision theory, how adding a catalyst would affect the rate of the reaction.</w:t>
            </w:r>
            <w:r w:rsidR="00BB25FB">
              <w:t xml:space="preserve"> </w:t>
            </w:r>
            <w:r w:rsidR="00BB25FB">
              <w:rPr>
                <w:b/>
              </w:rPr>
              <w:t>[3 marks]</w:t>
            </w:r>
          </w:p>
        </w:tc>
        <w:tc>
          <w:tcPr>
            <w:tcW w:w="567" w:type="dxa"/>
            <w:shd w:val="clear" w:color="auto" w:fill="auto"/>
            <w:vAlign w:val="bottom"/>
          </w:tcPr>
          <w:p w14:paraId="1A113E6D" w14:textId="77777777" w:rsidR="00D56950" w:rsidRPr="007C73CE" w:rsidRDefault="00D56950" w:rsidP="00CE5E60">
            <w:pPr>
              <w:spacing w:after="0" w:line="240" w:lineRule="auto"/>
              <w:rPr>
                <w:rFonts w:cs="Arial"/>
                <w:b/>
              </w:rPr>
            </w:pPr>
          </w:p>
        </w:tc>
      </w:tr>
      <w:tr w:rsidR="00D56950" w:rsidRPr="007C73CE" w14:paraId="6F911FAF" w14:textId="77777777" w:rsidTr="009D2AE5">
        <w:trPr>
          <w:trHeight w:val="1053"/>
        </w:trPr>
        <w:tc>
          <w:tcPr>
            <w:tcW w:w="675" w:type="dxa"/>
            <w:tcBorders>
              <w:right w:val="single" w:sz="4" w:space="0" w:color="B35F14"/>
            </w:tcBorders>
            <w:shd w:val="clear" w:color="auto" w:fill="auto"/>
            <w:vAlign w:val="bottom"/>
          </w:tcPr>
          <w:p w14:paraId="384D1D0F" w14:textId="77777777" w:rsidR="00D56950" w:rsidRPr="007C73CE" w:rsidRDefault="00D56950" w:rsidP="00CE5E6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0160915C" w14:textId="77777777" w:rsidR="00D56950" w:rsidRPr="007C73CE" w:rsidRDefault="00D56950" w:rsidP="00CE5E60">
            <w:pPr>
              <w:spacing w:after="0" w:line="240" w:lineRule="auto"/>
              <w:rPr>
                <w:rFonts w:cs="Arial"/>
              </w:rPr>
            </w:pPr>
            <w:r>
              <w:rPr>
                <w:rFonts w:cs="Arial"/>
              </w:rPr>
              <w:t xml:space="preserve">A catalyst provides a reaction with a lower activation energy </w:t>
            </w:r>
            <w:r>
              <w:rPr>
                <w:rFonts w:cs="Arial"/>
              </w:rPr>
              <w:sym w:font="Wingdings" w:char="F0FC"/>
            </w:r>
            <w:r>
              <w:rPr>
                <w:rFonts w:cs="Arial"/>
              </w:rPr>
              <w:t xml:space="preserve"> so more collisions have at least the activation energy </w:t>
            </w:r>
            <w:r>
              <w:rPr>
                <w:rFonts w:cs="Arial"/>
              </w:rPr>
              <w:sym w:font="Wingdings" w:char="F0FC"/>
            </w:r>
            <w:r>
              <w:rPr>
                <w:rFonts w:cs="Arial"/>
              </w:rPr>
              <w:t xml:space="preserve"> so the rate of reaction increases </w:t>
            </w:r>
            <w:r>
              <w:rPr>
                <w:rFonts w:cs="Arial"/>
              </w:rPr>
              <w:sym w:font="Wingdings" w:char="F0FC"/>
            </w:r>
            <w:r>
              <w:rPr>
                <w:rFonts w:cs="Arial"/>
              </w:rPr>
              <w:t>.</w:t>
            </w:r>
          </w:p>
        </w:tc>
        <w:tc>
          <w:tcPr>
            <w:tcW w:w="567" w:type="dxa"/>
            <w:tcBorders>
              <w:left w:val="single" w:sz="4" w:space="0" w:color="B35F14"/>
            </w:tcBorders>
            <w:shd w:val="clear" w:color="auto" w:fill="auto"/>
            <w:vAlign w:val="bottom"/>
          </w:tcPr>
          <w:p w14:paraId="70B51FC8" w14:textId="77777777" w:rsidR="00D56950" w:rsidRPr="007C73CE" w:rsidRDefault="00D56950" w:rsidP="00CE5E60">
            <w:pPr>
              <w:spacing w:after="0" w:line="240" w:lineRule="auto"/>
              <w:rPr>
                <w:rFonts w:cs="Arial"/>
                <w:b/>
              </w:rPr>
            </w:pPr>
          </w:p>
        </w:tc>
      </w:tr>
    </w:tbl>
    <w:p w14:paraId="2D7974D6" w14:textId="77777777" w:rsidR="00D56950" w:rsidRDefault="00D56950" w:rsidP="00FB1773">
      <w:pPr>
        <w:pStyle w:val="ListParagraph"/>
        <w:spacing w:after="0" w:line="360" w:lineRule="auto"/>
        <w:ind w:left="0"/>
      </w:pPr>
    </w:p>
    <w:p w14:paraId="2783FDC0" w14:textId="77777777" w:rsidR="00D56950" w:rsidRDefault="00D56950" w:rsidP="00D56950">
      <w:pPr>
        <w:spacing w:after="0" w:line="240" w:lineRule="auto"/>
      </w:pPr>
    </w:p>
    <w:p w14:paraId="0DAA7795" w14:textId="77777777" w:rsidR="00D56950" w:rsidRPr="000D43CB" w:rsidRDefault="00F86EDE" w:rsidP="00D56950">
      <w:pPr>
        <w:spacing w:after="0" w:line="240" w:lineRule="auto"/>
        <w:rPr>
          <w:b/>
        </w:rPr>
      </w:pPr>
      <w:r>
        <w:rPr>
          <w:b/>
        </w:rPr>
        <w:br w:type="page"/>
      </w:r>
      <w:r w:rsidR="00D56950" w:rsidRPr="000D43CB">
        <w:rPr>
          <w:b/>
        </w:rPr>
        <w:lastRenderedPageBreak/>
        <w:t>Document updates</w:t>
      </w:r>
    </w:p>
    <w:p w14:paraId="5FBA57E2" w14:textId="77777777" w:rsidR="00D56950" w:rsidRDefault="00D56950" w:rsidP="00F86EDE">
      <w:pPr>
        <w:tabs>
          <w:tab w:val="left" w:pos="284"/>
          <w:tab w:val="left" w:pos="1276"/>
        </w:tabs>
        <w:spacing w:after="0" w:line="240" w:lineRule="auto"/>
        <w:ind w:left="3119" w:hanging="3119"/>
      </w:pPr>
      <w:r>
        <w:tab/>
        <w:t>v0.4</w:t>
      </w:r>
      <w:r>
        <w:tab/>
        <w:t>July 2016</w:t>
      </w:r>
      <w:r>
        <w:tab/>
      </w:r>
      <w:r w:rsidR="00F86EDE">
        <w:t>Draft version released on OCR Community</w:t>
      </w:r>
    </w:p>
    <w:p w14:paraId="0ACA6141" w14:textId="77777777" w:rsidR="00D56950" w:rsidRDefault="00D56950" w:rsidP="00F86EDE">
      <w:pPr>
        <w:tabs>
          <w:tab w:val="left" w:pos="284"/>
          <w:tab w:val="left" w:pos="1276"/>
        </w:tabs>
        <w:spacing w:after="0" w:line="240" w:lineRule="auto"/>
        <w:ind w:left="3119" w:hanging="3119"/>
      </w:pPr>
      <w:r>
        <w:tab/>
        <w:t>v</w:t>
      </w:r>
      <w:r w:rsidR="00F86EDE">
        <w:t>1</w:t>
      </w:r>
      <w:r>
        <w:tab/>
      </w:r>
      <w:r w:rsidR="00F86EDE">
        <w:t xml:space="preserve">August </w:t>
      </w:r>
      <w:r>
        <w:t>2016</w:t>
      </w:r>
      <w:r>
        <w:tab/>
      </w:r>
      <w:r w:rsidR="00F86EDE">
        <w:t>Published on the qualification pages</w:t>
      </w:r>
    </w:p>
    <w:p w14:paraId="1101C086" w14:textId="5BFD3A80" w:rsidR="002E09F8" w:rsidRDefault="002E09F8" w:rsidP="00F86EDE">
      <w:pPr>
        <w:tabs>
          <w:tab w:val="left" w:pos="284"/>
          <w:tab w:val="left" w:pos="1276"/>
        </w:tabs>
        <w:spacing w:after="0" w:line="240" w:lineRule="auto"/>
        <w:ind w:left="3119" w:hanging="3119"/>
      </w:pPr>
      <w:r>
        <w:tab/>
        <w:t>v1.1</w:t>
      </w:r>
      <w:r>
        <w:tab/>
        <w:t>January 2017</w:t>
      </w:r>
      <w:r>
        <w:tab/>
        <w:t>Consolidated labelling and formatting of activities</w:t>
      </w:r>
    </w:p>
    <w:p w14:paraId="1CBA268E" w14:textId="350A6B15" w:rsidR="009D2AE5" w:rsidRDefault="009D2AE5" w:rsidP="00F86EDE">
      <w:pPr>
        <w:tabs>
          <w:tab w:val="left" w:pos="284"/>
          <w:tab w:val="left" w:pos="1276"/>
        </w:tabs>
        <w:spacing w:after="0" w:line="240" w:lineRule="auto"/>
        <w:ind w:left="3119" w:hanging="3119"/>
      </w:pPr>
      <w:r>
        <w:tab/>
        <w:t>v1.2</w:t>
      </w:r>
      <w:r>
        <w:tab/>
        <w:t>June 2021</w:t>
      </w:r>
      <w:r>
        <w:tab/>
        <w:t>Updated to meet digital accessibility standards</w:t>
      </w:r>
    </w:p>
    <w:p w14:paraId="0B439A37" w14:textId="620406C4" w:rsidR="00D56950" w:rsidRDefault="00DC71DA" w:rsidP="00FB1773">
      <w:pPr>
        <w:pStyle w:val="ListParagraph"/>
        <w:spacing w:after="0" w:line="360" w:lineRule="auto"/>
        <w:ind w:left="0"/>
      </w:pPr>
      <w:r w:rsidRPr="005E7ECF">
        <w:rPr>
          <w:noProof/>
          <w:sz w:val="18"/>
          <w:szCs w:val="18"/>
        </w:rPr>
        <mc:AlternateContent>
          <mc:Choice Requires="wps">
            <w:drawing>
              <wp:anchor distT="45720" distB="45720" distL="114300" distR="114300" simplePos="0" relativeHeight="251662336" behindDoc="0" locked="0" layoutInCell="1" allowOverlap="1" wp14:anchorId="4F847068" wp14:editId="26D93281">
                <wp:simplePos x="0" y="0"/>
                <wp:positionH relativeFrom="column">
                  <wp:posOffset>-107315</wp:posOffset>
                </wp:positionH>
                <wp:positionV relativeFrom="margin">
                  <wp:posOffset>4320540</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563B3989" w14:textId="77777777" w:rsidR="00DC71DA" w:rsidRPr="007F317D" w:rsidRDefault="00DC71DA" w:rsidP="00DC71DA">
                            <w:pPr>
                              <w:spacing w:after="57"/>
                              <w:rPr>
                                <w:szCs w:val="18"/>
                              </w:rPr>
                            </w:pPr>
                            <w:r w:rsidRPr="007F317D">
                              <w:rPr>
                                <w:noProof/>
                                <w:szCs w:val="18"/>
                              </w:rPr>
                              <w:drawing>
                                <wp:inline distT="0" distB="0" distL="0" distR="0" wp14:anchorId="4CC88742" wp14:editId="43F9D242">
                                  <wp:extent cx="1360896" cy="453632"/>
                                  <wp:effectExtent l="0" t="0" r="0" b="3810"/>
                                  <wp:docPr id="54"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91B0DD8" w14:textId="77777777" w:rsidR="00DC71DA" w:rsidRPr="00212A10" w:rsidRDefault="00DC71DA" w:rsidP="00DC71DA">
                            <w:pPr>
                              <w:spacing w:after="57"/>
                              <w:rPr>
                                <w:sz w:val="16"/>
                                <w:szCs w:val="16"/>
                              </w:rPr>
                            </w:pPr>
                          </w:p>
                          <w:p w14:paraId="5DEEDF79" w14:textId="075242F1" w:rsidR="00DC71DA" w:rsidRPr="00212A10" w:rsidRDefault="00DC71DA" w:rsidP="00DC71DA">
                            <w:pPr>
                              <w:spacing w:after="57"/>
                              <w:rPr>
                                <w:sz w:val="16"/>
                                <w:szCs w:val="16"/>
                              </w:rPr>
                            </w:pPr>
                            <w:r w:rsidRPr="00212A10">
                              <w:rPr>
                                <w:sz w:val="16"/>
                                <w:szCs w:val="16"/>
                              </w:rPr>
                              <w:t>We’d like to know your view on the resources we produce. Click ‘</w:t>
                            </w:r>
                            <w:hyperlink r:id="rId31" w:history="1">
                              <w:r w:rsidRPr="00212A10">
                                <w:rPr>
                                  <w:rStyle w:val="Hyperlink"/>
                                  <w:sz w:val="16"/>
                                  <w:szCs w:val="16"/>
                                </w:rPr>
                                <w:t>Like’</w:t>
                              </w:r>
                            </w:hyperlink>
                            <w:r w:rsidRPr="00212A10">
                              <w:rPr>
                                <w:sz w:val="16"/>
                                <w:szCs w:val="16"/>
                              </w:rPr>
                              <w:t xml:space="preserve"> or ‘</w:t>
                            </w:r>
                            <w:hyperlink r:id="rId32"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0001427" w14:textId="77777777" w:rsidR="00DC71DA" w:rsidRPr="007F317D" w:rsidRDefault="00DC71DA" w:rsidP="00DC71DA">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E11E4ED" w14:textId="77777777" w:rsidR="00DC71DA" w:rsidRPr="007F317D" w:rsidRDefault="00DC71DA" w:rsidP="00DC71DA">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5F8819E2" w14:textId="77777777" w:rsidR="00DC71DA" w:rsidRPr="007F317D" w:rsidRDefault="00DC71DA" w:rsidP="00DC71DA">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0355DF61" w14:textId="77777777" w:rsidR="00DC71DA" w:rsidRPr="007F317D" w:rsidRDefault="00DC71DA" w:rsidP="00DC71DA">
                            <w:pPr>
                              <w:pStyle w:val="Pa2"/>
                              <w:spacing w:after="100"/>
                              <w:rPr>
                                <w:rStyle w:val="A0"/>
                                <w:rFonts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Technicals and Cambridge Nationals.</w:t>
                            </w:r>
                          </w:p>
                          <w:p w14:paraId="10672B69" w14:textId="77777777" w:rsidR="00DC71DA" w:rsidRPr="00A515DF" w:rsidRDefault="00DC71DA" w:rsidP="00DC71DA">
                            <w:pPr>
                              <w:pStyle w:val="Pa2"/>
                              <w:spacing w:after="100"/>
                              <w:rPr>
                                <w:rStyle w:val="A0"/>
                                <w:rFonts w:ascii="Arial" w:hAnsi="Arial" w:cs="Arial"/>
                                <w:szCs w:val="18"/>
                              </w:rPr>
                            </w:pPr>
                            <w:r w:rsidRPr="00A515DF">
                              <w:rPr>
                                <w:rStyle w:val="A0"/>
                                <w:rFonts w:ascii="Arial" w:hAnsi="Arial" w:cs="Arial"/>
                                <w:szCs w:val="18"/>
                              </w:rPr>
                              <w:t xml:space="preserve">OCR provides resources to help you deliver our qualifications. These resources do not represent any </w:t>
                            </w:r>
                            <w:proofErr w:type="gramStart"/>
                            <w:r w:rsidRPr="00A515DF">
                              <w:rPr>
                                <w:rStyle w:val="A0"/>
                                <w:rFonts w:ascii="Arial" w:hAnsi="Arial" w:cs="Arial"/>
                                <w:szCs w:val="18"/>
                              </w:rPr>
                              <w:t>particular teaching</w:t>
                            </w:r>
                            <w:proofErr w:type="gramEnd"/>
                            <w:r w:rsidRPr="00A515DF">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0F92433" w14:textId="77777777" w:rsidR="00DC71DA" w:rsidRPr="00A515DF" w:rsidRDefault="00DC71DA" w:rsidP="00DC71DA">
                            <w:pPr>
                              <w:pStyle w:val="Pa2"/>
                              <w:spacing w:after="100"/>
                              <w:rPr>
                                <w:rFonts w:ascii="Arial" w:hAnsi="Arial" w:cs="Arial"/>
                                <w:sz w:val="16"/>
                                <w:szCs w:val="18"/>
                              </w:rPr>
                            </w:pPr>
                            <w:r w:rsidRPr="00A515DF">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4" w:history="1">
                              <w:r w:rsidRPr="00A515DF">
                                <w:rPr>
                                  <w:rStyle w:val="Hyperlink"/>
                                  <w:rFonts w:ascii="Arial" w:hAnsi="Arial" w:cs="Arial"/>
                                  <w:sz w:val="16"/>
                                  <w:szCs w:val="18"/>
                                </w:rPr>
                                <w:t>contact us</w:t>
                              </w:r>
                            </w:hyperlink>
                            <w:r w:rsidRPr="00A515DF">
                              <w:rPr>
                                <w:rStyle w:val="A0"/>
                                <w:rFonts w:ascii="Arial" w:hAnsi="Arial" w:cs="Arial"/>
                                <w:szCs w:val="18"/>
                              </w:rPr>
                              <w:t xml:space="preserve">. </w:t>
                            </w:r>
                          </w:p>
                          <w:p w14:paraId="50EE9630" w14:textId="77777777" w:rsidR="00DC71DA" w:rsidRPr="00A515DF" w:rsidRDefault="00DC71DA" w:rsidP="00DC71DA">
                            <w:pPr>
                              <w:pStyle w:val="Pa3"/>
                              <w:spacing w:after="100"/>
                              <w:ind w:right="100"/>
                              <w:rPr>
                                <w:rFonts w:ascii="Arial" w:hAnsi="Arial" w:cs="Arial"/>
                                <w:sz w:val="16"/>
                                <w:szCs w:val="18"/>
                              </w:rPr>
                            </w:pPr>
                            <w:r w:rsidRPr="00A515DF">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6C048B39" w14:textId="77777777" w:rsidR="00DC71DA" w:rsidRPr="00A515DF" w:rsidRDefault="00DC71DA" w:rsidP="00DC71DA">
                            <w:pPr>
                              <w:pStyle w:val="Pa3"/>
                              <w:spacing w:after="100"/>
                              <w:ind w:right="100"/>
                              <w:rPr>
                                <w:rFonts w:ascii="Arial" w:hAnsi="Arial" w:cs="Arial"/>
                                <w:sz w:val="16"/>
                                <w:szCs w:val="18"/>
                              </w:rPr>
                            </w:pPr>
                            <w:r w:rsidRPr="00A515DF">
                              <w:rPr>
                                <w:rStyle w:val="A0"/>
                                <w:rFonts w:ascii="Arial" w:hAnsi="Arial" w:cs="Arial"/>
                                <w:szCs w:val="18"/>
                              </w:rPr>
                              <w:t xml:space="preserve">OCR acknowledges the use of the following content: N/A </w:t>
                            </w:r>
                          </w:p>
                          <w:p w14:paraId="055DF71B" w14:textId="77777777" w:rsidR="00DC71DA" w:rsidRPr="00A515DF" w:rsidRDefault="00DC71DA" w:rsidP="00DC71DA">
                            <w:pPr>
                              <w:pStyle w:val="Pa3"/>
                              <w:spacing w:after="100"/>
                              <w:ind w:right="100"/>
                              <w:rPr>
                                <w:rFonts w:ascii="Arial" w:hAnsi="Arial" w:cs="Arial"/>
                                <w:color w:val="000000"/>
                                <w:sz w:val="16"/>
                                <w:szCs w:val="18"/>
                              </w:rPr>
                            </w:pPr>
                            <w:r w:rsidRPr="00A515DF">
                              <w:rPr>
                                <w:rStyle w:val="A0"/>
                                <w:rFonts w:ascii="Arial" w:hAnsi="Arial" w:cs="Arial"/>
                                <w:szCs w:val="18"/>
                              </w:rPr>
                              <w:t xml:space="preserve">Whether you already offer OCR qualifications, are new to OCR or are thinking about switching, you can request more information using our </w:t>
                            </w:r>
                            <w:hyperlink r:id="rId35" w:history="1">
                              <w:r w:rsidRPr="00A515DF">
                                <w:rPr>
                                  <w:rStyle w:val="Hyperlink"/>
                                  <w:rFonts w:ascii="Arial" w:hAnsi="Arial" w:cs="Arial"/>
                                  <w:sz w:val="16"/>
                                  <w:szCs w:val="18"/>
                                </w:rPr>
                                <w:t>Expression of Interest form</w:t>
                              </w:r>
                            </w:hyperlink>
                            <w:r w:rsidRPr="00A515DF">
                              <w:rPr>
                                <w:rStyle w:val="A0"/>
                                <w:rFonts w:ascii="Arial" w:hAnsi="Arial" w:cs="Arial"/>
                                <w:szCs w:val="18"/>
                              </w:rPr>
                              <w:t xml:space="preserve">. </w:t>
                            </w:r>
                          </w:p>
                          <w:p w14:paraId="00DD81C8" w14:textId="77777777" w:rsidR="00DC71DA" w:rsidRPr="00A515DF" w:rsidRDefault="00DC71DA" w:rsidP="00DC71DA">
                            <w:pPr>
                              <w:rPr>
                                <w:rFonts w:cs="Arial"/>
                              </w:rPr>
                            </w:pPr>
                            <w:r w:rsidRPr="00A515DF">
                              <w:rPr>
                                <w:rStyle w:val="A0"/>
                                <w:rFonts w:cs="Arial"/>
                                <w:szCs w:val="18"/>
                              </w:rPr>
                              <w:t xml:space="preserve">Please </w:t>
                            </w:r>
                            <w:hyperlink r:id="rId36" w:history="1">
                              <w:r w:rsidRPr="00A515DF">
                                <w:rPr>
                                  <w:rStyle w:val="Hyperlink"/>
                                  <w:rFonts w:cs="Arial"/>
                                  <w:sz w:val="16"/>
                                  <w:szCs w:val="18"/>
                                </w:rPr>
                                <w:t>get in touch</w:t>
                              </w:r>
                            </w:hyperlink>
                            <w:r w:rsidRPr="00A515DF">
                              <w:rPr>
                                <w:rStyle w:val="A2"/>
                                <w:rFonts w:cs="Arial"/>
                                <w:szCs w:val="18"/>
                              </w:rPr>
                              <w:t xml:space="preserve"> </w:t>
                            </w:r>
                            <w:r w:rsidRPr="00A515DF">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47068" id="Text Box 2" o:spid="_x0000_s1048" type="#_x0000_t202" style="position:absolute;margin-left:-8.45pt;margin-top:340.2pt;width:492.65pt;height:36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" filled="f" stroked="f">
                <v:textbox>
                  <w:txbxContent>
                    <w:p w14:paraId="563B3989" w14:textId="77777777" w:rsidR="00DC71DA" w:rsidRPr="007F317D" w:rsidRDefault="00DC71DA" w:rsidP="00DC71DA">
                      <w:pPr>
                        <w:spacing w:after="57"/>
                        <w:rPr>
                          <w:szCs w:val="18"/>
                        </w:rPr>
                      </w:pPr>
                      <w:r w:rsidRPr="007F317D">
                        <w:rPr>
                          <w:noProof/>
                          <w:szCs w:val="18"/>
                        </w:rPr>
                        <w:drawing>
                          <wp:inline distT="0" distB="0" distL="0" distR="0" wp14:anchorId="4CC88742" wp14:editId="43F9D242">
                            <wp:extent cx="1360896" cy="453632"/>
                            <wp:effectExtent l="0" t="0" r="0" b="3810"/>
                            <wp:docPr id="54"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91B0DD8" w14:textId="77777777" w:rsidR="00DC71DA" w:rsidRPr="00212A10" w:rsidRDefault="00DC71DA" w:rsidP="00DC71DA">
                      <w:pPr>
                        <w:spacing w:after="57"/>
                        <w:rPr>
                          <w:sz w:val="16"/>
                          <w:szCs w:val="16"/>
                        </w:rPr>
                      </w:pPr>
                    </w:p>
                    <w:p w14:paraId="5DEEDF79" w14:textId="075242F1" w:rsidR="00DC71DA" w:rsidRPr="00212A10" w:rsidRDefault="00DC71DA" w:rsidP="00DC71DA">
                      <w:pPr>
                        <w:spacing w:after="57"/>
                        <w:rPr>
                          <w:sz w:val="16"/>
                          <w:szCs w:val="16"/>
                        </w:rPr>
                      </w:pPr>
                      <w:r w:rsidRPr="00212A10">
                        <w:rPr>
                          <w:sz w:val="16"/>
                          <w:szCs w:val="16"/>
                        </w:rPr>
                        <w:t>We’d like to know your view on the resources we produce. Click ‘</w:t>
                      </w:r>
                      <w:hyperlink r:id="rId37" w:history="1">
                        <w:r w:rsidRPr="00212A10">
                          <w:rPr>
                            <w:rStyle w:val="Hyperlink"/>
                            <w:sz w:val="16"/>
                            <w:szCs w:val="16"/>
                          </w:rPr>
                          <w:t>Like’</w:t>
                        </w:r>
                      </w:hyperlink>
                      <w:r w:rsidRPr="00212A10">
                        <w:rPr>
                          <w:sz w:val="16"/>
                          <w:szCs w:val="16"/>
                        </w:rPr>
                        <w:t xml:space="preserve"> or ‘</w:t>
                      </w:r>
                      <w:hyperlink r:id="rId38"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0001427" w14:textId="77777777" w:rsidR="00DC71DA" w:rsidRPr="007F317D" w:rsidRDefault="00DC71DA" w:rsidP="00DC71DA">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9"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E11E4ED" w14:textId="77777777" w:rsidR="00DC71DA" w:rsidRPr="007F317D" w:rsidRDefault="00DC71DA" w:rsidP="00DC71DA">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5F8819E2" w14:textId="77777777" w:rsidR="00DC71DA" w:rsidRPr="007F317D" w:rsidRDefault="00DC71DA" w:rsidP="00DC71DA">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0355DF61" w14:textId="77777777" w:rsidR="00DC71DA" w:rsidRPr="007F317D" w:rsidRDefault="00DC71DA" w:rsidP="00DC71DA">
                      <w:pPr>
                        <w:pStyle w:val="Pa2"/>
                        <w:spacing w:after="100"/>
                        <w:rPr>
                          <w:rStyle w:val="A0"/>
                          <w:rFonts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Technicals and Cambridge Nationals.</w:t>
                      </w:r>
                    </w:p>
                    <w:p w14:paraId="10672B69" w14:textId="77777777" w:rsidR="00DC71DA" w:rsidRPr="00A515DF" w:rsidRDefault="00DC71DA" w:rsidP="00DC71DA">
                      <w:pPr>
                        <w:pStyle w:val="Pa2"/>
                        <w:spacing w:after="100"/>
                        <w:rPr>
                          <w:rStyle w:val="A0"/>
                          <w:rFonts w:ascii="Arial" w:hAnsi="Arial" w:cs="Arial"/>
                          <w:szCs w:val="18"/>
                        </w:rPr>
                      </w:pPr>
                      <w:r w:rsidRPr="00A515DF">
                        <w:rPr>
                          <w:rStyle w:val="A0"/>
                          <w:rFonts w:ascii="Arial" w:hAnsi="Arial" w:cs="Arial"/>
                          <w:szCs w:val="18"/>
                        </w:rPr>
                        <w:t xml:space="preserve">OCR provides resources to help you deliver our qualifications. These resources do not represent any </w:t>
                      </w:r>
                      <w:proofErr w:type="gramStart"/>
                      <w:r w:rsidRPr="00A515DF">
                        <w:rPr>
                          <w:rStyle w:val="A0"/>
                          <w:rFonts w:ascii="Arial" w:hAnsi="Arial" w:cs="Arial"/>
                          <w:szCs w:val="18"/>
                        </w:rPr>
                        <w:t>particular teaching</w:t>
                      </w:r>
                      <w:proofErr w:type="gramEnd"/>
                      <w:r w:rsidRPr="00A515DF">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0F92433" w14:textId="77777777" w:rsidR="00DC71DA" w:rsidRPr="00A515DF" w:rsidRDefault="00DC71DA" w:rsidP="00DC71DA">
                      <w:pPr>
                        <w:pStyle w:val="Pa2"/>
                        <w:spacing w:after="100"/>
                        <w:rPr>
                          <w:rFonts w:ascii="Arial" w:hAnsi="Arial" w:cs="Arial"/>
                          <w:sz w:val="16"/>
                          <w:szCs w:val="18"/>
                        </w:rPr>
                      </w:pPr>
                      <w:r w:rsidRPr="00A515DF">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0" w:history="1">
                        <w:r w:rsidRPr="00A515DF">
                          <w:rPr>
                            <w:rStyle w:val="Hyperlink"/>
                            <w:rFonts w:ascii="Arial" w:hAnsi="Arial" w:cs="Arial"/>
                            <w:sz w:val="16"/>
                            <w:szCs w:val="18"/>
                          </w:rPr>
                          <w:t>contact us</w:t>
                        </w:r>
                      </w:hyperlink>
                      <w:r w:rsidRPr="00A515DF">
                        <w:rPr>
                          <w:rStyle w:val="A0"/>
                          <w:rFonts w:ascii="Arial" w:hAnsi="Arial" w:cs="Arial"/>
                          <w:szCs w:val="18"/>
                        </w:rPr>
                        <w:t xml:space="preserve">. </w:t>
                      </w:r>
                    </w:p>
                    <w:p w14:paraId="50EE9630" w14:textId="77777777" w:rsidR="00DC71DA" w:rsidRPr="00A515DF" w:rsidRDefault="00DC71DA" w:rsidP="00DC71DA">
                      <w:pPr>
                        <w:pStyle w:val="Pa3"/>
                        <w:spacing w:after="100"/>
                        <w:ind w:right="100"/>
                        <w:rPr>
                          <w:rFonts w:ascii="Arial" w:hAnsi="Arial" w:cs="Arial"/>
                          <w:sz w:val="16"/>
                          <w:szCs w:val="18"/>
                        </w:rPr>
                      </w:pPr>
                      <w:r w:rsidRPr="00A515DF">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6C048B39" w14:textId="77777777" w:rsidR="00DC71DA" w:rsidRPr="00A515DF" w:rsidRDefault="00DC71DA" w:rsidP="00DC71DA">
                      <w:pPr>
                        <w:pStyle w:val="Pa3"/>
                        <w:spacing w:after="100"/>
                        <w:ind w:right="100"/>
                        <w:rPr>
                          <w:rFonts w:ascii="Arial" w:hAnsi="Arial" w:cs="Arial"/>
                          <w:sz w:val="16"/>
                          <w:szCs w:val="18"/>
                        </w:rPr>
                      </w:pPr>
                      <w:r w:rsidRPr="00A515DF">
                        <w:rPr>
                          <w:rStyle w:val="A0"/>
                          <w:rFonts w:ascii="Arial" w:hAnsi="Arial" w:cs="Arial"/>
                          <w:szCs w:val="18"/>
                        </w:rPr>
                        <w:t xml:space="preserve">OCR acknowledges the use of the following content: N/A </w:t>
                      </w:r>
                    </w:p>
                    <w:p w14:paraId="055DF71B" w14:textId="77777777" w:rsidR="00DC71DA" w:rsidRPr="00A515DF" w:rsidRDefault="00DC71DA" w:rsidP="00DC71DA">
                      <w:pPr>
                        <w:pStyle w:val="Pa3"/>
                        <w:spacing w:after="100"/>
                        <w:ind w:right="100"/>
                        <w:rPr>
                          <w:rFonts w:ascii="Arial" w:hAnsi="Arial" w:cs="Arial"/>
                          <w:color w:val="000000"/>
                          <w:sz w:val="16"/>
                          <w:szCs w:val="18"/>
                        </w:rPr>
                      </w:pPr>
                      <w:r w:rsidRPr="00A515DF">
                        <w:rPr>
                          <w:rStyle w:val="A0"/>
                          <w:rFonts w:ascii="Arial" w:hAnsi="Arial" w:cs="Arial"/>
                          <w:szCs w:val="18"/>
                        </w:rPr>
                        <w:t xml:space="preserve">Whether you already offer OCR qualifications, are new to OCR or are thinking about switching, you can request more information using our </w:t>
                      </w:r>
                      <w:hyperlink r:id="rId41" w:history="1">
                        <w:r w:rsidRPr="00A515DF">
                          <w:rPr>
                            <w:rStyle w:val="Hyperlink"/>
                            <w:rFonts w:ascii="Arial" w:hAnsi="Arial" w:cs="Arial"/>
                            <w:sz w:val="16"/>
                            <w:szCs w:val="18"/>
                          </w:rPr>
                          <w:t>Expression of Interest form</w:t>
                        </w:r>
                      </w:hyperlink>
                      <w:r w:rsidRPr="00A515DF">
                        <w:rPr>
                          <w:rStyle w:val="A0"/>
                          <w:rFonts w:ascii="Arial" w:hAnsi="Arial" w:cs="Arial"/>
                          <w:szCs w:val="18"/>
                        </w:rPr>
                        <w:t xml:space="preserve">. </w:t>
                      </w:r>
                    </w:p>
                    <w:p w14:paraId="00DD81C8" w14:textId="77777777" w:rsidR="00DC71DA" w:rsidRPr="00A515DF" w:rsidRDefault="00DC71DA" w:rsidP="00DC71DA">
                      <w:pPr>
                        <w:rPr>
                          <w:rFonts w:cs="Arial"/>
                        </w:rPr>
                      </w:pPr>
                      <w:r w:rsidRPr="00A515DF">
                        <w:rPr>
                          <w:rStyle w:val="A0"/>
                          <w:rFonts w:cs="Arial"/>
                          <w:szCs w:val="18"/>
                        </w:rPr>
                        <w:t xml:space="preserve">Please </w:t>
                      </w:r>
                      <w:hyperlink r:id="rId42" w:history="1">
                        <w:r w:rsidRPr="00A515DF">
                          <w:rPr>
                            <w:rStyle w:val="Hyperlink"/>
                            <w:rFonts w:cs="Arial"/>
                            <w:sz w:val="16"/>
                            <w:szCs w:val="18"/>
                          </w:rPr>
                          <w:t>get in touch</w:t>
                        </w:r>
                      </w:hyperlink>
                      <w:r w:rsidRPr="00A515DF">
                        <w:rPr>
                          <w:rStyle w:val="A2"/>
                          <w:rFonts w:cs="Arial"/>
                          <w:szCs w:val="18"/>
                        </w:rPr>
                        <w:t xml:space="preserve"> </w:t>
                      </w:r>
                      <w:r w:rsidRPr="00A515DF">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3B7FF909" w14:textId="7A1AFCF6" w:rsidR="00C8526D" w:rsidRDefault="00C8526D" w:rsidP="00D21C92">
      <w:pPr>
        <w:sectPr w:rsidR="00C8526D" w:rsidSect="00E71EB6">
          <w:headerReference w:type="default" r:id="rId43"/>
          <w:footerReference w:type="default" r:id="rId44"/>
          <w:pgSz w:w="11906" w:h="16838"/>
          <w:pgMar w:top="1701" w:right="1134" w:bottom="851" w:left="1134" w:header="709" w:footer="352" w:gutter="0"/>
          <w:cols w:space="708"/>
          <w:docGrid w:linePitch="360"/>
        </w:sectPr>
      </w:pPr>
    </w:p>
    <w:p w14:paraId="3781ABEE" w14:textId="77777777" w:rsidR="00EB2083" w:rsidRPr="002F14E8" w:rsidRDefault="00EB2083" w:rsidP="00C01FD4">
      <w:pPr>
        <w:pStyle w:val="Heading1"/>
        <w:spacing w:after="320" w:line="240" w:lineRule="auto"/>
        <w:rPr>
          <w:sz w:val="36"/>
          <w:szCs w:val="36"/>
        </w:rPr>
      </w:pPr>
      <w:r w:rsidRPr="002F14E8">
        <w:rPr>
          <w:sz w:val="36"/>
          <w:szCs w:val="36"/>
        </w:rPr>
        <w:lastRenderedPageBreak/>
        <w:t>Chemistry PAG 8: Measuring rates of reaction</w:t>
      </w:r>
    </w:p>
    <w:p w14:paraId="04ADA541" w14:textId="77777777" w:rsidR="00EB2083" w:rsidRPr="002F14E8" w:rsidRDefault="00EB2083" w:rsidP="00EB2083">
      <w:pPr>
        <w:pStyle w:val="Heading1"/>
        <w:spacing w:before="0" w:after="320" w:line="240" w:lineRule="auto"/>
        <w:rPr>
          <w:sz w:val="36"/>
          <w:szCs w:val="36"/>
        </w:rPr>
      </w:pPr>
      <w:r w:rsidRPr="002F14E8">
        <w:rPr>
          <w:sz w:val="36"/>
          <w:szCs w:val="36"/>
        </w:rPr>
        <w:t>Combined Science PAG C5: Measuring rates of reaction</w:t>
      </w:r>
    </w:p>
    <w:p w14:paraId="14A94F49" w14:textId="77777777" w:rsidR="00EB2083" w:rsidRPr="002F14E8" w:rsidRDefault="00EB2083" w:rsidP="00EB2083">
      <w:pPr>
        <w:pStyle w:val="Heading1"/>
        <w:spacing w:before="0" w:after="320" w:line="240" w:lineRule="auto"/>
        <w:rPr>
          <w:sz w:val="36"/>
          <w:szCs w:val="36"/>
        </w:rPr>
      </w:pPr>
      <w:r w:rsidRPr="002F14E8">
        <w:rPr>
          <w:sz w:val="36"/>
          <w:szCs w:val="36"/>
        </w:rPr>
        <w:t>Suggested Activity 2: The disappearing cross</w:t>
      </w:r>
    </w:p>
    <w:p w14:paraId="3E535E7D" w14:textId="77777777" w:rsidR="00946300" w:rsidRPr="00C01FD4" w:rsidRDefault="00946300" w:rsidP="00946300">
      <w:pPr>
        <w:pStyle w:val="Heading2"/>
        <w:rPr>
          <w:sz w:val="36"/>
          <w:szCs w:val="36"/>
        </w:rPr>
      </w:pPr>
      <w:bookmarkStart w:id="13" w:name="_Student_Activity"/>
      <w:bookmarkStart w:id="14" w:name="_Learner_Activity"/>
      <w:bookmarkStart w:id="15" w:name="_Learner_Activity_1"/>
      <w:bookmarkEnd w:id="13"/>
      <w:bookmarkEnd w:id="14"/>
      <w:bookmarkEnd w:id="15"/>
      <w:r w:rsidRPr="00C01FD4">
        <w:rPr>
          <w:sz w:val="36"/>
          <w:szCs w:val="36"/>
        </w:rPr>
        <w:t>Learner Activity</w:t>
      </w:r>
    </w:p>
    <w:p w14:paraId="1F5CB961" w14:textId="77777777" w:rsidR="00946300" w:rsidRDefault="00946300" w:rsidP="00946300">
      <w:pPr>
        <w:pStyle w:val="Heading3"/>
      </w:pPr>
      <w:r>
        <w:t>Introduction</w:t>
      </w:r>
    </w:p>
    <w:p w14:paraId="43407B28" w14:textId="77777777" w:rsidR="00234308" w:rsidRDefault="00234308" w:rsidP="00234308">
      <w:pPr>
        <w:spacing w:after="0" w:line="240" w:lineRule="auto"/>
      </w:pPr>
      <w:r>
        <w:t>Measuring the rate of a chemical reaction is a key technique in chemistry, and gives insights into how the reaction is occurring. Rates of reaction can be measured in a variety of ways such as by measuring the volume of gaseous products, changes in reaction masses, changes in colour and changes in pH.</w:t>
      </w:r>
    </w:p>
    <w:p w14:paraId="1BC17ADC" w14:textId="77777777" w:rsidR="00234308" w:rsidRDefault="00234308" w:rsidP="00234308">
      <w:pPr>
        <w:spacing w:after="0" w:line="240" w:lineRule="auto"/>
      </w:pPr>
    </w:p>
    <w:p w14:paraId="68930EC7" w14:textId="77777777" w:rsidR="00234308" w:rsidRDefault="00234308" w:rsidP="00234308">
      <w:pPr>
        <w:spacing w:after="0" w:line="240" w:lineRule="auto"/>
      </w:pPr>
      <w:r>
        <w:t>In this reduced-scale activity, the rate of reaction between hydrochloric acid and sodium thiosulfate is investigated. By varying the concentration of the sodium thiosulfate solution, the relationship between concentration and rate of reaction can be investigated. This activity will give you opportunities to refine your skills in handling experimental apparatus and in careful observation and measurement.</w:t>
      </w:r>
    </w:p>
    <w:p w14:paraId="6CAAE5B8" w14:textId="77777777" w:rsidR="00234308" w:rsidRDefault="00234308" w:rsidP="00234308">
      <w:pPr>
        <w:spacing w:after="0" w:line="240" w:lineRule="auto"/>
      </w:pPr>
    </w:p>
    <w:p w14:paraId="733BC697" w14:textId="77777777" w:rsidR="00234308" w:rsidRDefault="00234308" w:rsidP="00234308">
      <w:pPr>
        <w:spacing w:after="0" w:line="240" w:lineRule="auto"/>
        <w:jc w:val="center"/>
      </w:pPr>
      <w:r>
        <w:t xml:space="preserve">sodium thiosulfate + hydrochloric acid </w:t>
      </w:r>
      <w:r>
        <w:sym w:font="Symbol" w:char="F0AE"/>
      </w:r>
      <w:r>
        <w:t xml:space="preserve"> sodium chloride + sulfur dioxide + sulfur</w:t>
      </w:r>
    </w:p>
    <w:p w14:paraId="573E8DB5" w14:textId="77777777" w:rsidR="00234308" w:rsidRPr="00CD70D6" w:rsidRDefault="00234308" w:rsidP="00234308">
      <w:pPr>
        <w:spacing w:after="0" w:line="240" w:lineRule="auto"/>
        <w:jc w:val="center"/>
      </w:pPr>
      <w:r>
        <w:t>Na</w:t>
      </w:r>
      <w:r>
        <w:rPr>
          <w:vertAlign w:val="subscript"/>
        </w:rPr>
        <w:t>2</w:t>
      </w:r>
      <w:r>
        <w:t>S</w:t>
      </w:r>
      <w:r>
        <w:rPr>
          <w:vertAlign w:val="subscript"/>
        </w:rPr>
        <w:t>2</w:t>
      </w:r>
      <w:r>
        <w:t>O</w:t>
      </w:r>
      <w:r>
        <w:rPr>
          <w:vertAlign w:val="subscript"/>
        </w:rPr>
        <w:t>3</w:t>
      </w:r>
      <w:r>
        <w:t>(aq) + 2HC</w:t>
      </w:r>
      <w:r w:rsidRPr="00CD70D6">
        <w:rPr>
          <w:rFonts w:ascii="Bookman Old Style" w:hAnsi="Bookman Old Style"/>
          <w:i/>
        </w:rPr>
        <w:t>l</w:t>
      </w:r>
      <w:r>
        <w:t xml:space="preserve">(aq) </w:t>
      </w:r>
      <w:r>
        <w:sym w:font="Symbol" w:char="F0AE"/>
      </w:r>
      <w:r>
        <w:t xml:space="preserve"> 2NaC</w:t>
      </w:r>
      <w:r w:rsidRPr="006C1EF9">
        <w:rPr>
          <w:rFonts w:ascii="Bookman Old Style" w:hAnsi="Bookman Old Style"/>
          <w:i/>
        </w:rPr>
        <w:t>l</w:t>
      </w:r>
      <w:r>
        <w:t>(aq) + SO</w:t>
      </w:r>
      <w:r>
        <w:rPr>
          <w:vertAlign w:val="subscript"/>
        </w:rPr>
        <w:t>2</w:t>
      </w:r>
      <w:r>
        <w:t>(g) + S(s)</w:t>
      </w:r>
    </w:p>
    <w:p w14:paraId="15CF4687" w14:textId="77777777" w:rsidR="00946300" w:rsidRDefault="00946300" w:rsidP="00946300">
      <w:pPr>
        <w:pStyle w:val="Heading3"/>
      </w:pPr>
      <w:r>
        <w:t>Aims</w:t>
      </w:r>
    </w:p>
    <w:p w14:paraId="4BD1607D" w14:textId="77777777" w:rsidR="008B44D3" w:rsidRDefault="00946300" w:rsidP="009D1E18">
      <w:r w:rsidRPr="00F2134B">
        <w:t xml:space="preserve">To </w:t>
      </w:r>
      <w:r w:rsidR="00234308">
        <w:t>investigate the effect of concentration on the rate of reaction between acid and sodium thiosulfate</w:t>
      </w:r>
    </w:p>
    <w:tbl>
      <w:tblPr>
        <w:tblW w:w="0" w:type="auto"/>
        <w:tblBorders>
          <w:top w:val="single" w:sz="4" w:space="0" w:color="B35F14"/>
          <w:left w:val="single" w:sz="4" w:space="0" w:color="B35F14"/>
          <w:bottom w:val="single" w:sz="4" w:space="0" w:color="B35F14"/>
          <w:right w:val="single" w:sz="4" w:space="0" w:color="B35F14"/>
        </w:tblBorders>
        <w:tblLook w:val="04A0" w:firstRow="1" w:lastRow="0" w:firstColumn="1" w:lastColumn="0" w:noHBand="0" w:noVBand="1"/>
      </w:tblPr>
      <w:tblGrid>
        <w:gridCol w:w="9833"/>
      </w:tblGrid>
      <w:tr w:rsidR="008B44D3" w14:paraId="63534E81" w14:textId="77777777" w:rsidTr="009D2AE5">
        <w:trPr>
          <w:trHeight w:val="4479"/>
        </w:trPr>
        <w:tc>
          <w:tcPr>
            <w:tcW w:w="9833" w:type="dxa"/>
            <w:shd w:val="clear" w:color="auto" w:fill="auto"/>
            <w:vAlign w:val="center"/>
          </w:tcPr>
          <w:p w14:paraId="3A6F8522" w14:textId="77777777" w:rsidR="008B44D3" w:rsidRDefault="00EB2083" w:rsidP="00C01FD4">
            <w:pPr>
              <w:spacing w:after="0"/>
              <w:jc w:val="center"/>
            </w:pPr>
            <w:r>
              <w:rPr>
                <w:noProof/>
                <w:lang w:eastAsia="en-GB"/>
              </w:rPr>
              <w:t xml:space="preserve"> </w:t>
            </w:r>
            <w:r w:rsidR="00C01FD4">
              <w:rPr>
                <w:noProof/>
                <w:lang w:eastAsia="en-GB"/>
              </w:rPr>
              <w:drawing>
                <wp:inline distT="0" distB="0" distL="0" distR="0" wp14:anchorId="01751277" wp14:editId="03520D64">
                  <wp:extent cx="4381500" cy="2867025"/>
                  <wp:effectExtent l="0" t="0" r="0" b="9525"/>
                  <wp:docPr id="2" name="Picture 1" title="Figure 1 The equipment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1500" cy="2867025"/>
                          </a:xfrm>
                          <a:prstGeom prst="rect">
                            <a:avLst/>
                          </a:prstGeom>
                          <a:noFill/>
                          <a:ln>
                            <a:noFill/>
                          </a:ln>
                        </pic:spPr>
                      </pic:pic>
                    </a:graphicData>
                  </a:graphic>
                </wp:inline>
              </w:drawing>
            </w:r>
          </w:p>
        </w:tc>
      </w:tr>
    </w:tbl>
    <w:p w14:paraId="0DF78CF3" w14:textId="77777777" w:rsidR="00946300" w:rsidRPr="00E939EF" w:rsidRDefault="00946300" w:rsidP="00946300">
      <w:pPr>
        <w:spacing w:after="0" w:line="240" w:lineRule="auto"/>
        <w:jc w:val="center"/>
        <w:rPr>
          <w:b/>
        </w:rPr>
      </w:pPr>
      <w:r w:rsidRPr="00916F4D">
        <w:rPr>
          <w:b/>
        </w:rPr>
        <w:t xml:space="preserve">Figure 1: The </w:t>
      </w:r>
      <w:r w:rsidR="00234308">
        <w:rPr>
          <w:b/>
        </w:rPr>
        <w:t>equipment set-up</w:t>
      </w:r>
    </w:p>
    <w:p w14:paraId="6CE6F0D6" w14:textId="77777777" w:rsidR="00D364D1" w:rsidRDefault="00D364D1" w:rsidP="00946300">
      <w:pPr>
        <w:pStyle w:val="Heading3"/>
        <w:sectPr w:rsidR="00D364D1" w:rsidSect="00E71EB6">
          <w:headerReference w:type="default" r:id="rId46"/>
          <w:footerReference w:type="default" r:id="rId47"/>
          <w:pgSz w:w="11906" w:h="16838"/>
          <w:pgMar w:top="1701" w:right="1134" w:bottom="851" w:left="1134" w:header="709" w:footer="355" w:gutter="0"/>
          <w:cols w:space="708"/>
          <w:docGrid w:linePitch="360"/>
        </w:sectPr>
      </w:pPr>
    </w:p>
    <w:p w14:paraId="72B2222C" w14:textId="77777777" w:rsidR="00946300" w:rsidRDefault="00946300" w:rsidP="00946300">
      <w:pPr>
        <w:pStyle w:val="Heading3"/>
      </w:pPr>
      <w:r>
        <w:lastRenderedPageBreak/>
        <w:t>Intended class time</w:t>
      </w:r>
    </w:p>
    <w:p w14:paraId="36D5E97F" w14:textId="77777777" w:rsidR="00D139CF" w:rsidRPr="0030436F" w:rsidRDefault="00D139CF" w:rsidP="00D139CF">
      <w:pPr>
        <w:spacing w:after="0"/>
      </w:pPr>
      <w:r>
        <w:t>20</w:t>
      </w:r>
      <w:r w:rsidR="00F86EDE">
        <w:t xml:space="preserve"> – </w:t>
      </w:r>
      <w:r>
        <w:t>25</w:t>
      </w:r>
      <w:r w:rsidRPr="0030436F">
        <w:t xml:space="preserve"> minutes</w:t>
      </w:r>
    </w:p>
    <w:p w14:paraId="476B7C30" w14:textId="77777777" w:rsidR="00D139CF" w:rsidRDefault="00D139CF" w:rsidP="00517199">
      <w:pPr>
        <w:spacing w:after="0"/>
      </w:pPr>
    </w:p>
    <w:p w14:paraId="0188091F" w14:textId="77777777" w:rsidR="00946300" w:rsidRPr="00EE4B0F" w:rsidRDefault="00946300" w:rsidP="00946300">
      <w:pPr>
        <w:pStyle w:val="Heading3"/>
      </w:pPr>
      <w:r w:rsidRPr="00EE4B0F">
        <w:t>Equipment (per group)</w:t>
      </w:r>
    </w:p>
    <w:p w14:paraId="5AD288E8" w14:textId="77777777" w:rsidR="00234308" w:rsidRDefault="00234308" w:rsidP="00515EA3">
      <w:pPr>
        <w:numPr>
          <w:ilvl w:val="0"/>
          <w:numId w:val="41"/>
        </w:numPr>
        <w:spacing w:after="0"/>
      </w:pPr>
      <w:r>
        <w:t>plastic reaction box</w:t>
      </w:r>
    </w:p>
    <w:p w14:paraId="59DB1149" w14:textId="77777777" w:rsidR="00234308" w:rsidRDefault="00234308" w:rsidP="00515EA3">
      <w:pPr>
        <w:numPr>
          <w:ilvl w:val="0"/>
          <w:numId w:val="41"/>
        </w:numPr>
        <w:spacing w:after="0"/>
      </w:pPr>
      <w:r>
        <w:t>glass vials × 2</w:t>
      </w:r>
    </w:p>
    <w:p w14:paraId="4432FD21" w14:textId="77777777" w:rsidR="00234308" w:rsidRDefault="00234308" w:rsidP="00515EA3">
      <w:pPr>
        <w:numPr>
          <w:ilvl w:val="0"/>
          <w:numId w:val="41"/>
        </w:numPr>
        <w:spacing w:after="0"/>
      </w:pPr>
      <w:r>
        <w:t>measuring cylinder × 2 (10 cm</w:t>
      </w:r>
      <w:r>
        <w:rPr>
          <w:vertAlign w:val="superscript"/>
        </w:rPr>
        <w:t>3</w:t>
      </w:r>
      <w:r>
        <w:t>)</w:t>
      </w:r>
    </w:p>
    <w:p w14:paraId="7325AC22" w14:textId="77777777" w:rsidR="00234308" w:rsidRDefault="00234308" w:rsidP="00515EA3">
      <w:pPr>
        <w:numPr>
          <w:ilvl w:val="0"/>
          <w:numId w:val="41"/>
        </w:numPr>
        <w:spacing w:after="0"/>
      </w:pPr>
      <w:r>
        <w:t>beaker (250 cm</w:t>
      </w:r>
      <w:r>
        <w:rPr>
          <w:vertAlign w:val="superscript"/>
        </w:rPr>
        <w:t>3</w:t>
      </w:r>
      <w:r>
        <w:t>)</w:t>
      </w:r>
    </w:p>
    <w:p w14:paraId="074989B1" w14:textId="77777777" w:rsidR="00234308" w:rsidRDefault="00234308" w:rsidP="00515EA3">
      <w:pPr>
        <w:numPr>
          <w:ilvl w:val="0"/>
          <w:numId w:val="41"/>
        </w:numPr>
        <w:spacing w:after="0"/>
      </w:pPr>
      <w:r>
        <w:t>beaker × 2 (100 cm</w:t>
      </w:r>
      <w:r>
        <w:rPr>
          <w:vertAlign w:val="superscript"/>
        </w:rPr>
        <w:t>3</w:t>
      </w:r>
      <w:r>
        <w:t>)</w:t>
      </w:r>
    </w:p>
    <w:p w14:paraId="2B341029" w14:textId="77777777" w:rsidR="00234308" w:rsidRDefault="00234308" w:rsidP="00515EA3">
      <w:pPr>
        <w:numPr>
          <w:ilvl w:val="0"/>
          <w:numId w:val="41"/>
        </w:numPr>
        <w:spacing w:after="0"/>
      </w:pPr>
      <w:r>
        <w:t>plastic dropper pipette with volume readings</w:t>
      </w:r>
    </w:p>
    <w:p w14:paraId="075CCBF7" w14:textId="77777777" w:rsidR="00234308" w:rsidRDefault="00234308" w:rsidP="00515EA3">
      <w:pPr>
        <w:numPr>
          <w:ilvl w:val="0"/>
          <w:numId w:val="41"/>
        </w:numPr>
        <w:spacing w:after="0"/>
      </w:pPr>
      <w:r>
        <w:t>glass marker pen</w:t>
      </w:r>
    </w:p>
    <w:p w14:paraId="0E0978C2" w14:textId="77777777" w:rsidR="00234308" w:rsidRDefault="00234308" w:rsidP="00515EA3">
      <w:pPr>
        <w:numPr>
          <w:ilvl w:val="0"/>
          <w:numId w:val="41"/>
        </w:numPr>
        <w:spacing w:after="0"/>
      </w:pPr>
      <w:r>
        <w:t>deionised water</w:t>
      </w:r>
    </w:p>
    <w:p w14:paraId="1C6A5C88" w14:textId="77777777" w:rsidR="00234308" w:rsidRDefault="00234308" w:rsidP="00515EA3">
      <w:pPr>
        <w:numPr>
          <w:ilvl w:val="0"/>
          <w:numId w:val="41"/>
        </w:numPr>
        <w:spacing w:after="0"/>
      </w:pPr>
      <w:r>
        <w:t>stop watch</w:t>
      </w:r>
    </w:p>
    <w:p w14:paraId="376C8DC5" w14:textId="77777777" w:rsidR="00234308" w:rsidRDefault="00555D31" w:rsidP="00515EA3">
      <w:pPr>
        <w:numPr>
          <w:ilvl w:val="0"/>
          <w:numId w:val="41"/>
        </w:numPr>
        <w:spacing w:after="0"/>
      </w:pPr>
      <w:r>
        <w:t xml:space="preserve">1.00 </w:t>
      </w:r>
      <w:r w:rsidR="00234308">
        <w:t>mol</w:t>
      </w:r>
      <w:r>
        <w:t>/</w:t>
      </w:r>
      <w:r w:rsidR="00234308">
        <w:t>dm</w:t>
      </w:r>
      <w:r w:rsidR="00234308">
        <w:rPr>
          <w:vertAlign w:val="superscript"/>
        </w:rPr>
        <w:t>3</w:t>
      </w:r>
      <w:r w:rsidR="00234308">
        <w:t xml:space="preserve"> hydrochloric acid</w:t>
      </w:r>
    </w:p>
    <w:p w14:paraId="5A879987" w14:textId="77777777" w:rsidR="00234308" w:rsidRDefault="00555D31" w:rsidP="00515EA3">
      <w:pPr>
        <w:numPr>
          <w:ilvl w:val="0"/>
          <w:numId w:val="41"/>
        </w:numPr>
        <w:spacing w:after="0"/>
      </w:pPr>
      <w:r>
        <w:t xml:space="preserve">0.100 </w:t>
      </w:r>
      <w:r w:rsidR="00234308">
        <w:t>mol</w:t>
      </w:r>
      <w:r>
        <w:t>/</w:t>
      </w:r>
      <w:r w:rsidR="00234308">
        <w:t>dm</w:t>
      </w:r>
      <w:r w:rsidR="00234308">
        <w:rPr>
          <w:vertAlign w:val="superscript"/>
        </w:rPr>
        <w:t>3</w:t>
      </w:r>
      <w:r w:rsidR="00234308">
        <w:t xml:space="preserve"> sodium thiosulfate solution</w:t>
      </w:r>
    </w:p>
    <w:p w14:paraId="1F19BD84" w14:textId="77777777" w:rsidR="00234308" w:rsidRPr="00EB533F" w:rsidRDefault="00555D31" w:rsidP="00515EA3">
      <w:pPr>
        <w:numPr>
          <w:ilvl w:val="0"/>
          <w:numId w:val="41"/>
        </w:numPr>
        <w:spacing w:after="0"/>
      </w:pPr>
      <w:r>
        <w:t xml:space="preserve">1 </w:t>
      </w:r>
      <w:r w:rsidR="00234308">
        <w:t>mol</w:t>
      </w:r>
      <w:r>
        <w:t>/</w:t>
      </w:r>
      <w:r w:rsidR="00234308">
        <w:t>dm</w:t>
      </w:r>
      <w:r w:rsidR="00234308">
        <w:rPr>
          <w:vertAlign w:val="superscript"/>
        </w:rPr>
        <w:t>3</w:t>
      </w:r>
      <w:r w:rsidR="00234308">
        <w:t xml:space="preserve"> sodium carbonate solution</w:t>
      </w:r>
      <w:r w:rsidR="00234308" w:rsidRPr="00EB533F">
        <w:t xml:space="preserve"> (</w:t>
      </w:r>
      <w:r w:rsidR="00234308" w:rsidRPr="006C1EF9">
        <w:t>WARNING: Causes serious eye irritation</w:t>
      </w:r>
      <w:r w:rsidR="00234308" w:rsidRPr="00EB533F">
        <w:t>)</w:t>
      </w:r>
    </w:p>
    <w:p w14:paraId="398832E4" w14:textId="77777777" w:rsidR="00234308" w:rsidRPr="00EB533F" w:rsidRDefault="00234308" w:rsidP="00515EA3">
      <w:pPr>
        <w:numPr>
          <w:ilvl w:val="0"/>
          <w:numId w:val="41"/>
        </w:numPr>
        <w:spacing w:after="0"/>
      </w:pPr>
      <w:r w:rsidRPr="006C1EF9">
        <w:t>universal indicator solution (WARNING: Flammable)</w:t>
      </w:r>
    </w:p>
    <w:p w14:paraId="391528AC" w14:textId="77777777" w:rsidR="00D139CF" w:rsidRDefault="00D139CF" w:rsidP="00517199"/>
    <w:p w14:paraId="7BC63223" w14:textId="77777777" w:rsidR="00946300" w:rsidRPr="00EE4B0F" w:rsidRDefault="00946300" w:rsidP="00946300">
      <w:pPr>
        <w:pStyle w:val="Heading3"/>
      </w:pPr>
      <w:r>
        <w:t>Health and Safety</w:t>
      </w:r>
    </w:p>
    <w:p w14:paraId="7D7E58E1" w14:textId="77777777" w:rsidR="00946300" w:rsidRDefault="00946300" w:rsidP="00234308">
      <w:pPr>
        <w:numPr>
          <w:ilvl w:val="0"/>
          <w:numId w:val="31"/>
        </w:numPr>
        <w:spacing w:after="0"/>
        <w:ind w:left="714" w:hanging="357"/>
      </w:pPr>
      <w:r>
        <w:t>Eye protection should be worn at all times.</w:t>
      </w:r>
    </w:p>
    <w:p w14:paraId="7324ACCA" w14:textId="77777777" w:rsidR="00234308" w:rsidRDefault="00234308" w:rsidP="00234308">
      <w:pPr>
        <w:numPr>
          <w:ilvl w:val="0"/>
          <w:numId w:val="31"/>
        </w:numPr>
        <w:spacing w:after="0"/>
      </w:pPr>
      <w:r>
        <w:t>Small quantities of sulfur dioxide</w:t>
      </w:r>
      <w:r w:rsidRPr="00EB533F">
        <w:t xml:space="preserve"> gas (</w:t>
      </w:r>
      <w:r w:rsidRPr="006C1EF9">
        <w:t>DANGER: Toxic and corrosive gas</w:t>
      </w:r>
      <w:r w:rsidRPr="00EB533F">
        <w:t>) a</w:t>
      </w:r>
      <w:r>
        <w:t xml:space="preserve">re made in each reaction – minimise your exposure by keeping your face at least 30 cm from the reaction and pouring </w:t>
      </w:r>
      <w:r w:rsidR="00F86EDE">
        <w:t xml:space="preserve">the solution </w:t>
      </w:r>
      <w:r>
        <w:t>into the ‘STOP BATH’ as soon as possible after taking your readings.</w:t>
      </w:r>
    </w:p>
    <w:p w14:paraId="6105C7BA" w14:textId="77777777" w:rsidR="00234308" w:rsidRDefault="00234308" w:rsidP="00234308">
      <w:pPr>
        <w:numPr>
          <w:ilvl w:val="0"/>
          <w:numId w:val="31"/>
        </w:numPr>
        <w:spacing w:after="0"/>
      </w:pPr>
      <w:r>
        <w:t>Let your teacher know if you are asthmatic.</w:t>
      </w:r>
    </w:p>
    <w:p w14:paraId="35CC1EA3" w14:textId="77777777" w:rsidR="00234308" w:rsidRDefault="00234308" w:rsidP="00234308">
      <w:pPr>
        <w:numPr>
          <w:ilvl w:val="0"/>
          <w:numId w:val="31"/>
        </w:numPr>
        <w:spacing w:after="0"/>
      </w:pPr>
      <w:r>
        <w:t>Ensure the laboratory is well ventilated.</w:t>
      </w:r>
    </w:p>
    <w:p w14:paraId="72C0148D" w14:textId="77777777" w:rsidR="00D139CF" w:rsidRDefault="00D139CF" w:rsidP="00946300"/>
    <w:p w14:paraId="4DE14E0C" w14:textId="77777777" w:rsidR="00946300" w:rsidRDefault="00D139CF" w:rsidP="00946300">
      <w:pPr>
        <w:pStyle w:val="Heading3"/>
      </w:pPr>
      <w:r>
        <w:br w:type="page"/>
      </w:r>
      <w:r w:rsidR="00946300">
        <w:lastRenderedPageBreak/>
        <w:t xml:space="preserve">Method </w:t>
      </w:r>
    </w:p>
    <w:p w14:paraId="577C00B1" w14:textId="77777777" w:rsidR="00F86EDE" w:rsidRPr="006C1EF9" w:rsidRDefault="00F86EDE" w:rsidP="006C1EF9">
      <w:pPr>
        <w:rPr>
          <w:b/>
          <w:i/>
        </w:rPr>
      </w:pPr>
      <w:r w:rsidRPr="006C1EF9">
        <w:rPr>
          <w:b/>
          <w:i/>
        </w:rPr>
        <w:t>STAGE 1: Set up</w:t>
      </w:r>
    </w:p>
    <w:p w14:paraId="4B337A70" w14:textId="77777777" w:rsidR="00F86EDE" w:rsidRPr="00F86EDE" w:rsidRDefault="00F86EDE" w:rsidP="006C1EF9">
      <w:pPr>
        <w:numPr>
          <w:ilvl w:val="0"/>
          <w:numId w:val="49"/>
        </w:numPr>
      </w:pPr>
      <w:r>
        <w:t>Collect about 50 </w:t>
      </w:r>
      <w:r w:rsidRPr="00F86EDE">
        <w:t>cm</w:t>
      </w:r>
      <w:r w:rsidRPr="006C1EF9">
        <w:rPr>
          <w:vertAlign w:val="superscript"/>
        </w:rPr>
        <w:t>3</w:t>
      </w:r>
      <w:r w:rsidRPr="00F86EDE">
        <w:t xml:space="preserve"> of </w:t>
      </w:r>
      <w:r w:rsidR="00555D31">
        <w:t>0.100 mol/dm</w:t>
      </w:r>
      <w:r w:rsidR="00555D31">
        <w:rPr>
          <w:vertAlign w:val="superscript"/>
        </w:rPr>
        <w:t>3</w:t>
      </w:r>
      <w:r w:rsidR="00555D31">
        <w:t xml:space="preserve"> </w:t>
      </w:r>
      <w:r w:rsidRPr="00F86EDE">
        <w:t>sodium thiosul</w:t>
      </w:r>
      <w:r>
        <w:t>fate solution in a labelled 100 </w:t>
      </w:r>
      <w:r w:rsidRPr="00F86EDE">
        <w:t>cm</w:t>
      </w:r>
      <w:r w:rsidRPr="00773F15">
        <w:rPr>
          <w:vertAlign w:val="superscript"/>
        </w:rPr>
        <w:t>3</w:t>
      </w:r>
      <w:r>
        <w:t xml:space="preserve"> beaker and 50 </w:t>
      </w:r>
      <w:r w:rsidRPr="00F86EDE">
        <w:t>cm</w:t>
      </w:r>
      <w:r w:rsidRPr="00EB533F">
        <w:rPr>
          <w:vertAlign w:val="superscript"/>
        </w:rPr>
        <w:t>3</w:t>
      </w:r>
      <w:r w:rsidRPr="00F86EDE">
        <w:t xml:space="preserve"> deionised water in a separate labelled beaker.</w:t>
      </w:r>
    </w:p>
    <w:p w14:paraId="10ED095C" w14:textId="77777777" w:rsidR="00F86EDE" w:rsidRPr="00F86EDE" w:rsidRDefault="00F86EDE" w:rsidP="006C1EF9">
      <w:pPr>
        <w:numPr>
          <w:ilvl w:val="0"/>
          <w:numId w:val="49"/>
        </w:numPr>
      </w:pPr>
      <w:r>
        <w:t>Measure out about 25 </w:t>
      </w:r>
      <w:r w:rsidRPr="00F86EDE">
        <w:t>cm</w:t>
      </w:r>
      <w:r w:rsidRPr="006C1EF9">
        <w:rPr>
          <w:vertAlign w:val="superscript"/>
        </w:rPr>
        <w:t>3</w:t>
      </w:r>
      <w:r w:rsidRPr="00F86EDE">
        <w:t xml:space="preserve"> of </w:t>
      </w:r>
      <w:r w:rsidR="00555D31">
        <w:t>1 mol/dm</w:t>
      </w:r>
      <w:r w:rsidR="00555D31">
        <w:rPr>
          <w:vertAlign w:val="superscript"/>
        </w:rPr>
        <w:t>3</w:t>
      </w:r>
      <w:r w:rsidR="00555D31">
        <w:t xml:space="preserve"> </w:t>
      </w:r>
      <w:r w:rsidRPr="00F86EDE">
        <w:t>sodiu</w:t>
      </w:r>
      <w:r>
        <w:t>m carbonate solution into a 250 </w:t>
      </w:r>
      <w:r w:rsidRPr="00F86EDE">
        <w:t>cm</w:t>
      </w:r>
      <w:r w:rsidRPr="006C1EF9">
        <w:rPr>
          <w:vertAlign w:val="superscript"/>
        </w:rPr>
        <w:t>3</w:t>
      </w:r>
      <w:r w:rsidRPr="00F86EDE">
        <w:t xml:space="preserve"> beaker, and add a few drops o</w:t>
      </w:r>
      <w:r w:rsidR="00555D31">
        <w:t>f universal indicator solution –</w:t>
      </w:r>
      <w:r w:rsidRPr="00F86EDE">
        <w:t xml:space="preserve"> label this </w:t>
      </w:r>
      <w:r w:rsidRPr="006C1EF9">
        <w:rPr>
          <w:b/>
        </w:rPr>
        <w:t>'STOP BATH'</w:t>
      </w:r>
    </w:p>
    <w:p w14:paraId="708CCCC2" w14:textId="77777777" w:rsidR="00F86EDE" w:rsidRPr="00F86EDE" w:rsidRDefault="00F86EDE" w:rsidP="006C1EF9">
      <w:pPr>
        <w:numPr>
          <w:ilvl w:val="0"/>
          <w:numId w:val="49"/>
        </w:numPr>
      </w:pPr>
      <w:r w:rsidRPr="00F86EDE">
        <w:t>Measure 10 cm</w:t>
      </w:r>
      <w:r w:rsidRPr="006C1EF9">
        <w:rPr>
          <w:vertAlign w:val="superscript"/>
        </w:rPr>
        <w:t>3</w:t>
      </w:r>
      <w:r w:rsidRPr="00F86EDE">
        <w:t xml:space="preserve"> 1</w:t>
      </w:r>
      <w:r>
        <w:t>.00</w:t>
      </w:r>
      <w:r w:rsidRPr="00F86EDE">
        <w:t xml:space="preserve"> mol/dm</w:t>
      </w:r>
      <w:r w:rsidRPr="006C1EF9">
        <w:rPr>
          <w:vertAlign w:val="superscript"/>
        </w:rPr>
        <w:t>3</w:t>
      </w:r>
      <w:r w:rsidRPr="00F86EDE">
        <w:t xml:space="preserve"> hydrochloric acid into the 'acid' vial, and place the vial into the correct hole in the plastic container (i.e. the one without the cross).</w:t>
      </w:r>
    </w:p>
    <w:p w14:paraId="64983379" w14:textId="77777777" w:rsidR="00F86EDE" w:rsidRPr="006C1EF9" w:rsidRDefault="00F86EDE" w:rsidP="006C1EF9">
      <w:pPr>
        <w:rPr>
          <w:b/>
          <w:i/>
        </w:rPr>
      </w:pPr>
      <w:r w:rsidRPr="006C1EF9">
        <w:rPr>
          <w:b/>
          <w:i/>
        </w:rPr>
        <w:t>STAGE 2: The reactions</w:t>
      </w:r>
    </w:p>
    <w:p w14:paraId="3DFB92AE" w14:textId="77777777" w:rsidR="00F86EDE" w:rsidRPr="00F86EDE" w:rsidRDefault="00555D31" w:rsidP="006C1EF9">
      <w:pPr>
        <w:numPr>
          <w:ilvl w:val="0"/>
          <w:numId w:val="50"/>
        </w:numPr>
      </w:pPr>
      <w:r>
        <w:t>Using a 10 </w:t>
      </w:r>
      <w:r w:rsidR="00F86EDE" w:rsidRPr="00F86EDE">
        <w:t>cm</w:t>
      </w:r>
      <w:r w:rsidR="00F86EDE" w:rsidRPr="006C1EF9">
        <w:rPr>
          <w:vertAlign w:val="superscript"/>
        </w:rPr>
        <w:t>3</w:t>
      </w:r>
      <w:r>
        <w:t xml:space="preserve"> measuring cylinder, measure 5 </w:t>
      </w:r>
      <w:r w:rsidR="00F86EDE" w:rsidRPr="00F86EDE">
        <w:t>cm</w:t>
      </w:r>
      <w:r w:rsidR="00F86EDE" w:rsidRPr="006C1EF9">
        <w:rPr>
          <w:vertAlign w:val="superscript"/>
        </w:rPr>
        <w:t>3</w:t>
      </w:r>
      <w:r w:rsidR="00F86EDE" w:rsidRPr="00F86EDE">
        <w:t xml:space="preserve"> of sodium thiosulfate</w:t>
      </w:r>
      <w:r w:rsidR="00F86EDE">
        <w:t xml:space="preserve"> into the reaction vial, then 5 </w:t>
      </w:r>
      <w:r w:rsidR="00F86EDE" w:rsidRPr="00F86EDE">
        <w:t>cm</w:t>
      </w:r>
      <w:r w:rsidR="00F86EDE" w:rsidRPr="006C1EF9">
        <w:rPr>
          <w:vertAlign w:val="superscript"/>
        </w:rPr>
        <w:t>3</w:t>
      </w:r>
      <w:r w:rsidR="00F86EDE" w:rsidRPr="00F86EDE">
        <w:t xml:space="preserve"> of deionised water. Place the vial in the 'reaction' hole (i.e. the one with the cross).</w:t>
      </w:r>
    </w:p>
    <w:p w14:paraId="7737025C" w14:textId="77777777" w:rsidR="00F86EDE" w:rsidRPr="00F86EDE" w:rsidRDefault="00F86EDE" w:rsidP="006C1EF9">
      <w:pPr>
        <w:numPr>
          <w:ilvl w:val="0"/>
          <w:numId w:val="50"/>
        </w:numPr>
      </w:pPr>
      <w:r>
        <w:t>Measure out 1</w:t>
      </w:r>
      <w:r w:rsidR="006B1C8E">
        <w:t>.0</w:t>
      </w:r>
      <w:r>
        <w:t> </w:t>
      </w:r>
      <w:r w:rsidRPr="00F86EDE">
        <w:t>cm</w:t>
      </w:r>
      <w:r w:rsidRPr="006C1EF9">
        <w:rPr>
          <w:vertAlign w:val="superscript"/>
        </w:rPr>
        <w:t>3</w:t>
      </w:r>
      <w:r w:rsidRPr="00F86EDE">
        <w:t xml:space="preserve"> of </w:t>
      </w:r>
      <w:r w:rsidR="00555D31">
        <w:t xml:space="preserve">hydrochloric </w:t>
      </w:r>
      <w:r w:rsidRPr="00F86EDE">
        <w:t>acid into a dropping pipette.</w:t>
      </w:r>
    </w:p>
    <w:p w14:paraId="14628BDF" w14:textId="77777777" w:rsidR="00F86EDE" w:rsidRDefault="00F86EDE" w:rsidP="006C1EF9">
      <w:pPr>
        <w:numPr>
          <w:ilvl w:val="0"/>
          <w:numId w:val="50"/>
        </w:numPr>
      </w:pPr>
      <w:r w:rsidRPr="00F86EDE">
        <w:t xml:space="preserve">Holding the dropping pipette in one hand, and the stop watch in the other, simultaneously add the acid to the reaction vial and start the stop watch. </w:t>
      </w:r>
    </w:p>
    <w:p w14:paraId="239C94A6" w14:textId="77777777" w:rsidR="00555D31" w:rsidRPr="00F86EDE" w:rsidRDefault="00555D31" w:rsidP="006C1EF9">
      <w:pPr>
        <w:numPr>
          <w:ilvl w:val="0"/>
          <w:numId w:val="50"/>
        </w:numPr>
      </w:pPr>
      <w:r>
        <w:t>Give the vial a quick swirl to ensure complete mixing.</w:t>
      </w:r>
    </w:p>
    <w:p w14:paraId="48FF6558" w14:textId="77777777" w:rsidR="00F86EDE" w:rsidRPr="00F86EDE" w:rsidRDefault="00F86EDE" w:rsidP="006C1EF9">
      <w:pPr>
        <w:numPr>
          <w:ilvl w:val="0"/>
          <w:numId w:val="50"/>
        </w:numPr>
      </w:pPr>
      <w:r w:rsidRPr="00F86EDE">
        <w:t>Look down through the 'reaction' vial from above and record the time taken for the cross to disappear from view.</w:t>
      </w:r>
    </w:p>
    <w:p w14:paraId="08DFADEC" w14:textId="77777777" w:rsidR="00F86EDE" w:rsidRPr="00F86EDE" w:rsidRDefault="00F86EDE" w:rsidP="006C1EF9">
      <w:pPr>
        <w:numPr>
          <w:ilvl w:val="0"/>
          <w:numId w:val="50"/>
        </w:numPr>
      </w:pPr>
      <w:r w:rsidRPr="00F86EDE">
        <w:t>Pour the cloudy contents of 'reaction' vial into your 'STOP BATH', and rinse the vi</w:t>
      </w:r>
      <w:r w:rsidR="00555D31">
        <w:t>al several times with tap water and shake dry.</w:t>
      </w:r>
    </w:p>
    <w:p w14:paraId="081FFF1E" w14:textId="77777777" w:rsidR="00F86EDE" w:rsidRPr="00F86EDE" w:rsidRDefault="00F86EDE" w:rsidP="006C1EF9">
      <w:pPr>
        <w:numPr>
          <w:ilvl w:val="0"/>
          <w:numId w:val="50"/>
        </w:numPr>
      </w:pPr>
      <w:r w:rsidRPr="00F86EDE">
        <w:t>Repeat the procedure using different volumes of sodium thiosulfate and</w:t>
      </w:r>
      <w:r>
        <w:t xml:space="preserve"> water, to a total volume of 10 </w:t>
      </w:r>
      <w:r w:rsidRPr="00F86EDE">
        <w:t>cm</w:t>
      </w:r>
      <w:r w:rsidRPr="006C1EF9">
        <w:rPr>
          <w:vertAlign w:val="superscript"/>
        </w:rPr>
        <w:t>3</w:t>
      </w:r>
      <w:r w:rsidRPr="00F86EDE">
        <w:t xml:space="preserve"> (minimum sodium</w:t>
      </w:r>
      <w:r>
        <w:t xml:space="preserve"> thiosulfate volume should be 3 </w:t>
      </w:r>
      <w:r w:rsidRPr="00F86EDE">
        <w:t>cm</w:t>
      </w:r>
      <w:r w:rsidRPr="006C1EF9">
        <w:rPr>
          <w:vertAlign w:val="superscript"/>
        </w:rPr>
        <w:t>3</w:t>
      </w:r>
      <w:r w:rsidRPr="00F86EDE">
        <w:t>).</w:t>
      </w:r>
    </w:p>
    <w:p w14:paraId="4E8AE735" w14:textId="77777777" w:rsidR="00F86EDE" w:rsidRPr="006C1EF9" w:rsidRDefault="00F86EDE" w:rsidP="006C1EF9">
      <w:pPr>
        <w:rPr>
          <w:b/>
          <w:i/>
        </w:rPr>
      </w:pPr>
      <w:r w:rsidRPr="006C1EF9">
        <w:rPr>
          <w:b/>
          <w:i/>
        </w:rPr>
        <w:t>STAGE 3: End notes</w:t>
      </w:r>
    </w:p>
    <w:p w14:paraId="41D4B6C4" w14:textId="77777777" w:rsidR="00F86EDE" w:rsidRPr="00F86EDE" w:rsidRDefault="00F86EDE" w:rsidP="006C1EF9">
      <w:pPr>
        <w:numPr>
          <w:ilvl w:val="0"/>
          <w:numId w:val="51"/>
        </w:numPr>
      </w:pPr>
      <w:r w:rsidRPr="00F86EDE">
        <w:t>If you have the time and reagents available, carry out repeat experiments to help you increase the accuracy of your results.</w:t>
      </w:r>
    </w:p>
    <w:p w14:paraId="1874673B" w14:textId="77777777" w:rsidR="00F86EDE" w:rsidRDefault="00F86EDE" w:rsidP="006C1EF9">
      <w:pPr>
        <w:numPr>
          <w:ilvl w:val="0"/>
          <w:numId w:val="51"/>
        </w:numPr>
      </w:pPr>
      <w:r w:rsidRPr="00F86EDE">
        <w:t>All solutions can be rinsed down the sink with plenty of water and glassware rinsed with tap-water.</w:t>
      </w:r>
    </w:p>
    <w:p w14:paraId="44A8F6BC" w14:textId="77777777" w:rsidR="00F86EDE" w:rsidRPr="00F86EDE" w:rsidRDefault="00F86EDE" w:rsidP="006C1EF9"/>
    <w:p w14:paraId="210E5BE5" w14:textId="77777777" w:rsidR="00946300" w:rsidRDefault="00D139CF" w:rsidP="00C01FD4">
      <w:pPr>
        <w:pStyle w:val="Heading3"/>
      </w:pPr>
      <w:r>
        <w:br w:type="page"/>
      </w:r>
      <w:r w:rsidR="00946300">
        <w:lastRenderedPageBreak/>
        <w:t>Analysis of results</w:t>
      </w:r>
    </w:p>
    <w:p w14:paraId="3EE8329D" w14:textId="77777777" w:rsidR="00946300" w:rsidRPr="00BD172F" w:rsidRDefault="00946300" w:rsidP="00946300">
      <w:r w:rsidRPr="00BD172F">
        <w:t xml:space="preserve">You can draw your own table, or </w:t>
      </w:r>
      <w:r w:rsidR="00D139CF">
        <w:t>use</w:t>
      </w:r>
      <w:r w:rsidR="00D139CF" w:rsidRPr="00BD172F">
        <w:t xml:space="preserve"> </w:t>
      </w:r>
      <w:r w:rsidRPr="00BD172F">
        <w:t>the one below:</w:t>
      </w:r>
    </w:p>
    <w:tbl>
      <w:tblPr>
        <w:tblW w:w="0" w:type="auto"/>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190"/>
        <w:gridCol w:w="2153"/>
        <w:gridCol w:w="2384"/>
        <w:gridCol w:w="2515"/>
      </w:tblGrid>
      <w:tr w:rsidR="00234308" w14:paraId="7B6B6266" w14:textId="77777777" w:rsidTr="009D2AE5">
        <w:trPr>
          <w:jc w:val="center"/>
        </w:trPr>
        <w:tc>
          <w:tcPr>
            <w:tcW w:w="2190" w:type="dxa"/>
            <w:shd w:val="clear" w:color="auto" w:fill="auto"/>
            <w:vAlign w:val="center"/>
          </w:tcPr>
          <w:p w14:paraId="6CEA8361" w14:textId="77777777" w:rsidR="00234308" w:rsidRPr="00CE5E60" w:rsidRDefault="00234308" w:rsidP="006C1EF9">
            <w:pPr>
              <w:spacing w:before="120" w:after="120"/>
              <w:jc w:val="center"/>
              <w:rPr>
                <w:b/>
              </w:rPr>
            </w:pPr>
            <w:r w:rsidRPr="00CE5E60">
              <w:rPr>
                <w:b/>
              </w:rPr>
              <w:t>volume of 0.1 mol dm</w:t>
            </w:r>
            <w:r w:rsidRPr="00CE5E60">
              <w:rPr>
                <w:b/>
                <w:vertAlign w:val="superscript"/>
              </w:rPr>
              <w:t>–3</w:t>
            </w:r>
            <w:r w:rsidRPr="00CE5E60">
              <w:rPr>
                <w:b/>
              </w:rPr>
              <w:t xml:space="preserve"> sodium thiosulfate solution / cm</w:t>
            </w:r>
            <w:r w:rsidRPr="00CE5E60">
              <w:rPr>
                <w:b/>
                <w:vertAlign w:val="superscript"/>
              </w:rPr>
              <w:t>3</w:t>
            </w:r>
          </w:p>
        </w:tc>
        <w:tc>
          <w:tcPr>
            <w:tcW w:w="2153" w:type="dxa"/>
            <w:shd w:val="clear" w:color="auto" w:fill="auto"/>
            <w:vAlign w:val="center"/>
          </w:tcPr>
          <w:p w14:paraId="7BBF11FA" w14:textId="77777777" w:rsidR="00234308" w:rsidRPr="00CE5E60" w:rsidRDefault="00234308" w:rsidP="006C1EF9">
            <w:pPr>
              <w:spacing w:before="120" w:after="120"/>
              <w:jc w:val="center"/>
              <w:rPr>
                <w:b/>
              </w:rPr>
            </w:pPr>
            <w:r w:rsidRPr="00CE5E60">
              <w:rPr>
                <w:b/>
              </w:rPr>
              <w:t>volume of deionised water / cm</w:t>
            </w:r>
            <w:r w:rsidRPr="00CE5E60">
              <w:rPr>
                <w:b/>
                <w:vertAlign w:val="superscript"/>
              </w:rPr>
              <w:t>3</w:t>
            </w:r>
          </w:p>
        </w:tc>
        <w:tc>
          <w:tcPr>
            <w:tcW w:w="2384" w:type="dxa"/>
            <w:shd w:val="clear" w:color="auto" w:fill="auto"/>
            <w:vAlign w:val="center"/>
          </w:tcPr>
          <w:p w14:paraId="6C2199D4" w14:textId="77777777" w:rsidR="00234308" w:rsidRPr="00CE5E60" w:rsidRDefault="00234308" w:rsidP="006C1EF9">
            <w:pPr>
              <w:spacing w:before="120" w:after="120"/>
              <w:jc w:val="center"/>
              <w:rPr>
                <w:b/>
              </w:rPr>
            </w:pPr>
            <w:r w:rsidRPr="00CE5E60">
              <w:rPr>
                <w:b/>
              </w:rPr>
              <w:t>time / s</w:t>
            </w:r>
          </w:p>
        </w:tc>
        <w:tc>
          <w:tcPr>
            <w:tcW w:w="2515" w:type="dxa"/>
            <w:shd w:val="clear" w:color="auto" w:fill="auto"/>
            <w:vAlign w:val="center"/>
          </w:tcPr>
          <w:p w14:paraId="60175D83" w14:textId="77777777" w:rsidR="00234308" w:rsidRPr="00CE5E60" w:rsidRDefault="00234308" w:rsidP="006C1EF9">
            <w:pPr>
              <w:spacing w:before="120" w:after="120"/>
              <w:jc w:val="center"/>
              <w:rPr>
                <w:b/>
              </w:rPr>
            </w:pPr>
            <w:r w:rsidRPr="00CE5E60">
              <w:rPr>
                <w:b/>
              </w:rPr>
              <w:t>Rate of reaction as 1/time / s</w:t>
            </w:r>
            <w:r w:rsidRPr="00CE5E60">
              <w:rPr>
                <w:b/>
                <w:vertAlign w:val="superscript"/>
              </w:rPr>
              <w:t>–1</w:t>
            </w:r>
          </w:p>
        </w:tc>
      </w:tr>
      <w:tr w:rsidR="00234308" w14:paraId="7D16018F" w14:textId="77777777" w:rsidTr="009D2AE5">
        <w:trPr>
          <w:jc w:val="center"/>
        </w:trPr>
        <w:tc>
          <w:tcPr>
            <w:tcW w:w="2190" w:type="dxa"/>
            <w:shd w:val="clear" w:color="auto" w:fill="auto"/>
          </w:tcPr>
          <w:p w14:paraId="61AACDE7" w14:textId="77777777" w:rsidR="00234308" w:rsidRDefault="00234308" w:rsidP="006C1EF9">
            <w:pPr>
              <w:spacing w:before="120" w:after="120"/>
              <w:jc w:val="center"/>
            </w:pPr>
            <w:r>
              <w:t>5</w:t>
            </w:r>
          </w:p>
        </w:tc>
        <w:tc>
          <w:tcPr>
            <w:tcW w:w="2153" w:type="dxa"/>
            <w:shd w:val="clear" w:color="auto" w:fill="auto"/>
          </w:tcPr>
          <w:p w14:paraId="70A9F1A7" w14:textId="77777777" w:rsidR="00234308" w:rsidRDefault="00234308" w:rsidP="006C1EF9">
            <w:pPr>
              <w:spacing w:before="120" w:after="120"/>
              <w:jc w:val="center"/>
            </w:pPr>
            <w:r>
              <w:t>5</w:t>
            </w:r>
          </w:p>
        </w:tc>
        <w:tc>
          <w:tcPr>
            <w:tcW w:w="2384" w:type="dxa"/>
            <w:shd w:val="clear" w:color="auto" w:fill="auto"/>
          </w:tcPr>
          <w:p w14:paraId="42A89299" w14:textId="77777777" w:rsidR="00234308" w:rsidRDefault="00234308" w:rsidP="006C1EF9">
            <w:pPr>
              <w:spacing w:before="120" w:after="120"/>
              <w:jc w:val="center"/>
            </w:pPr>
          </w:p>
        </w:tc>
        <w:tc>
          <w:tcPr>
            <w:tcW w:w="2515" w:type="dxa"/>
            <w:shd w:val="clear" w:color="auto" w:fill="auto"/>
          </w:tcPr>
          <w:p w14:paraId="580CC608" w14:textId="77777777" w:rsidR="00234308" w:rsidRDefault="00234308" w:rsidP="006C1EF9">
            <w:pPr>
              <w:spacing w:before="120" w:after="120"/>
              <w:jc w:val="center"/>
            </w:pPr>
          </w:p>
        </w:tc>
      </w:tr>
      <w:tr w:rsidR="00234308" w14:paraId="7B517484" w14:textId="77777777" w:rsidTr="009D2AE5">
        <w:trPr>
          <w:jc w:val="center"/>
        </w:trPr>
        <w:tc>
          <w:tcPr>
            <w:tcW w:w="2190" w:type="dxa"/>
            <w:shd w:val="clear" w:color="auto" w:fill="auto"/>
          </w:tcPr>
          <w:p w14:paraId="5046D74A" w14:textId="77777777" w:rsidR="00234308" w:rsidRDefault="00234308" w:rsidP="006C1EF9">
            <w:pPr>
              <w:spacing w:before="120" w:after="120"/>
              <w:jc w:val="center"/>
            </w:pPr>
          </w:p>
        </w:tc>
        <w:tc>
          <w:tcPr>
            <w:tcW w:w="2153" w:type="dxa"/>
            <w:shd w:val="clear" w:color="auto" w:fill="auto"/>
          </w:tcPr>
          <w:p w14:paraId="48BE13F7" w14:textId="77777777" w:rsidR="00234308" w:rsidRDefault="00234308" w:rsidP="006C1EF9">
            <w:pPr>
              <w:spacing w:before="120" w:after="120"/>
              <w:jc w:val="center"/>
            </w:pPr>
          </w:p>
        </w:tc>
        <w:tc>
          <w:tcPr>
            <w:tcW w:w="2384" w:type="dxa"/>
            <w:shd w:val="clear" w:color="auto" w:fill="auto"/>
          </w:tcPr>
          <w:p w14:paraId="3F10BBA7" w14:textId="77777777" w:rsidR="00234308" w:rsidRDefault="00234308" w:rsidP="006C1EF9">
            <w:pPr>
              <w:spacing w:before="120" w:after="120"/>
              <w:jc w:val="center"/>
            </w:pPr>
          </w:p>
        </w:tc>
        <w:tc>
          <w:tcPr>
            <w:tcW w:w="2515" w:type="dxa"/>
            <w:shd w:val="clear" w:color="auto" w:fill="auto"/>
          </w:tcPr>
          <w:p w14:paraId="7FFBD619" w14:textId="77777777" w:rsidR="00234308" w:rsidRDefault="00234308" w:rsidP="006C1EF9">
            <w:pPr>
              <w:spacing w:before="120" w:after="120"/>
              <w:jc w:val="center"/>
            </w:pPr>
          </w:p>
        </w:tc>
      </w:tr>
      <w:tr w:rsidR="00234308" w14:paraId="78846283" w14:textId="77777777" w:rsidTr="009D2AE5">
        <w:trPr>
          <w:jc w:val="center"/>
        </w:trPr>
        <w:tc>
          <w:tcPr>
            <w:tcW w:w="2190" w:type="dxa"/>
            <w:shd w:val="clear" w:color="auto" w:fill="auto"/>
          </w:tcPr>
          <w:p w14:paraId="7EEFDA78" w14:textId="77777777" w:rsidR="00234308" w:rsidRDefault="00234308" w:rsidP="006C1EF9">
            <w:pPr>
              <w:spacing w:before="120" w:after="120"/>
              <w:jc w:val="center"/>
            </w:pPr>
          </w:p>
        </w:tc>
        <w:tc>
          <w:tcPr>
            <w:tcW w:w="2153" w:type="dxa"/>
            <w:shd w:val="clear" w:color="auto" w:fill="auto"/>
          </w:tcPr>
          <w:p w14:paraId="529D2ACC" w14:textId="77777777" w:rsidR="00234308" w:rsidRDefault="00234308" w:rsidP="006C1EF9">
            <w:pPr>
              <w:spacing w:before="120" w:after="120"/>
              <w:jc w:val="center"/>
            </w:pPr>
          </w:p>
        </w:tc>
        <w:tc>
          <w:tcPr>
            <w:tcW w:w="2384" w:type="dxa"/>
            <w:shd w:val="clear" w:color="auto" w:fill="auto"/>
          </w:tcPr>
          <w:p w14:paraId="727FC207" w14:textId="77777777" w:rsidR="00234308" w:rsidRDefault="00234308" w:rsidP="006C1EF9">
            <w:pPr>
              <w:spacing w:before="120" w:after="120"/>
              <w:jc w:val="center"/>
            </w:pPr>
          </w:p>
        </w:tc>
        <w:tc>
          <w:tcPr>
            <w:tcW w:w="2515" w:type="dxa"/>
            <w:shd w:val="clear" w:color="auto" w:fill="auto"/>
          </w:tcPr>
          <w:p w14:paraId="2A43724B" w14:textId="77777777" w:rsidR="00234308" w:rsidRDefault="00234308" w:rsidP="006C1EF9">
            <w:pPr>
              <w:spacing w:before="120" w:after="120"/>
              <w:jc w:val="center"/>
            </w:pPr>
          </w:p>
        </w:tc>
      </w:tr>
      <w:tr w:rsidR="00234308" w14:paraId="35659CF3" w14:textId="77777777" w:rsidTr="009D2AE5">
        <w:trPr>
          <w:jc w:val="center"/>
        </w:trPr>
        <w:tc>
          <w:tcPr>
            <w:tcW w:w="2190" w:type="dxa"/>
            <w:shd w:val="clear" w:color="auto" w:fill="auto"/>
          </w:tcPr>
          <w:p w14:paraId="09C42F6F" w14:textId="77777777" w:rsidR="00234308" w:rsidRDefault="00234308" w:rsidP="006C1EF9">
            <w:pPr>
              <w:spacing w:before="120" w:after="120"/>
              <w:jc w:val="center"/>
            </w:pPr>
          </w:p>
        </w:tc>
        <w:tc>
          <w:tcPr>
            <w:tcW w:w="2153" w:type="dxa"/>
            <w:shd w:val="clear" w:color="auto" w:fill="auto"/>
          </w:tcPr>
          <w:p w14:paraId="465C61E8" w14:textId="77777777" w:rsidR="00234308" w:rsidRDefault="00234308" w:rsidP="006C1EF9">
            <w:pPr>
              <w:spacing w:before="120" w:after="120"/>
              <w:jc w:val="center"/>
            </w:pPr>
          </w:p>
        </w:tc>
        <w:tc>
          <w:tcPr>
            <w:tcW w:w="2384" w:type="dxa"/>
            <w:shd w:val="clear" w:color="auto" w:fill="auto"/>
          </w:tcPr>
          <w:p w14:paraId="6124DE0A" w14:textId="77777777" w:rsidR="00234308" w:rsidRDefault="00234308" w:rsidP="006C1EF9">
            <w:pPr>
              <w:spacing w:before="120" w:after="120"/>
              <w:jc w:val="center"/>
            </w:pPr>
          </w:p>
        </w:tc>
        <w:tc>
          <w:tcPr>
            <w:tcW w:w="2515" w:type="dxa"/>
            <w:shd w:val="clear" w:color="auto" w:fill="auto"/>
          </w:tcPr>
          <w:p w14:paraId="5E6720E3" w14:textId="77777777" w:rsidR="00234308" w:rsidRDefault="00234308" w:rsidP="006C1EF9">
            <w:pPr>
              <w:spacing w:before="120" w:after="120"/>
              <w:jc w:val="center"/>
            </w:pPr>
          </w:p>
        </w:tc>
      </w:tr>
      <w:tr w:rsidR="00234308" w14:paraId="27780FF4" w14:textId="77777777" w:rsidTr="009D2AE5">
        <w:trPr>
          <w:jc w:val="center"/>
        </w:trPr>
        <w:tc>
          <w:tcPr>
            <w:tcW w:w="2190" w:type="dxa"/>
            <w:shd w:val="clear" w:color="auto" w:fill="auto"/>
          </w:tcPr>
          <w:p w14:paraId="1642F31E" w14:textId="77777777" w:rsidR="00234308" w:rsidRDefault="00234308" w:rsidP="006C1EF9">
            <w:pPr>
              <w:spacing w:before="120" w:after="120"/>
              <w:jc w:val="center"/>
            </w:pPr>
          </w:p>
        </w:tc>
        <w:tc>
          <w:tcPr>
            <w:tcW w:w="2153" w:type="dxa"/>
            <w:shd w:val="clear" w:color="auto" w:fill="auto"/>
          </w:tcPr>
          <w:p w14:paraId="21757B66" w14:textId="77777777" w:rsidR="00234308" w:rsidRDefault="00234308" w:rsidP="006C1EF9">
            <w:pPr>
              <w:spacing w:before="120" w:after="120"/>
              <w:jc w:val="center"/>
            </w:pPr>
          </w:p>
        </w:tc>
        <w:tc>
          <w:tcPr>
            <w:tcW w:w="2384" w:type="dxa"/>
            <w:shd w:val="clear" w:color="auto" w:fill="auto"/>
          </w:tcPr>
          <w:p w14:paraId="330BC60E" w14:textId="77777777" w:rsidR="00234308" w:rsidRDefault="00234308" w:rsidP="006C1EF9">
            <w:pPr>
              <w:spacing w:before="120" w:after="120"/>
              <w:jc w:val="center"/>
            </w:pPr>
          </w:p>
        </w:tc>
        <w:tc>
          <w:tcPr>
            <w:tcW w:w="2515" w:type="dxa"/>
            <w:shd w:val="clear" w:color="auto" w:fill="auto"/>
          </w:tcPr>
          <w:p w14:paraId="65B9E44B" w14:textId="77777777" w:rsidR="00234308" w:rsidRDefault="00234308" w:rsidP="006C1EF9">
            <w:pPr>
              <w:spacing w:before="120" w:after="120"/>
              <w:jc w:val="center"/>
            </w:pPr>
          </w:p>
        </w:tc>
      </w:tr>
      <w:tr w:rsidR="00234308" w14:paraId="7B81566A" w14:textId="77777777" w:rsidTr="009D2AE5">
        <w:trPr>
          <w:jc w:val="center"/>
        </w:trPr>
        <w:tc>
          <w:tcPr>
            <w:tcW w:w="2190" w:type="dxa"/>
            <w:shd w:val="clear" w:color="auto" w:fill="auto"/>
          </w:tcPr>
          <w:p w14:paraId="4408BD09" w14:textId="77777777" w:rsidR="00234308" w:rsidRDefault="00234308" w:rsidP="006C1EF9">
            <w:pPr>
              <w:spacing w:before="120" w:after="120"/>
              <w:jc w:val="center"/>
            </w:pPr>
          </w:p>
        </w:tc>
        <w:tc>
          <w:tcPr>
            <w:tcW w:w="2153" w:type="dxa"/>
            <w:shd w:val="clear" w:color="auto" w:fill="auto"/>
          </w:tcPr>
          <w:p w14:paraId="1E48E15B" w14:textId="77777777" w:rsidR="00234308" w:rsidRDefault="00234308" w:rsidP="006C1EF9">
            <w:pPr>
              <w:spacing w:before="120" w:after="120"/>
              <w:jc w:val="center"/>
            </w:pPr>
          </w:p>
        </w:tc>
        <w:tc>
          <w:tcPr>
            <w:tcW w:w="2384" w:type="dxa"/>
            <w:shd w:val="clear" w:color="auto" w:fill="auto"/>
          </w:tcPr>
          <w:p w14:paraId="6CFA26CA" w14:textId="77777777" w:rsidR="00234308" w:rsidRDefault="00234308" w:rsidP="006C1EF9">
            <w:pPr>
              <w:spacing w:before="120" w:after="120"/>
              <w:jc w:val="center"/>
            </w:pPr>
          </w:p>
        </w:tc>
        <w:tc>
          <w:tcPr>
            <w:tcW w:w="2515" w:type="dxa"/>
            <w:shd w:val="clear" w:color="auto" w:fill="auto"/>
          </w:tcPr>
          <w:p w14:paraId="53AEFF34" w14:textId="77777777" w:rsidR="00234308" w:rsidRDefault="00234308" w:rsidP="006C1EF9">
            <w:pPr>
              <w:spacing w:before="120" w:after="120"/>
              <w:jc w:val="center"/>
            </w:pPr>
          </w:p>
        </w:tc>
      </w:tr>
      <w:tr w:rsidR="00234308" w14:paraId="55B68B31" w14:textId="77777777" w:rsidTr="009D2AE5">
        <w:trPr>
          <w:jc w:val="center"/>
        </w:trPr>
        <w:tc>
          <w:tcPr>
            <w:tcW w:w="2190" w:type="dxa"/>
            <w:shd w:val="clear" w:color="auto" w:fill="auto"/>
          </w:tcPr>
          <w:p w14:paraId="2BDD0942" w14:textId="77777777" w:rsidR="00234308" w:rsidRDefault="00234308" w:rsidP="006C1EF9">
            <w:pPr>
              <w:spacing w:before="120" w:after="120"/>
              <w:jc w:val="center"/>
            </w:pPr>
          </w:p>
        </w:tc>
        <w:tc>
          <w:tcPr>
            <w:tcW w:w="2153" w:type="dxa"/>
            <w:shd w:val="clear" w:color="auto" w:fill="auto"/>
          </w:tcPr>
          <w:p w14:paraId="59B9006B" w14:textId="77777777" w:rsidR="00234308" w:rsidRDefault="00234308" w:rsidP="006C1EF9">
            <w:pPr>
              <w:spacing w:before="120" w:after="120"/>
              <w:jc w:val="center"/>
            </w:pPr>
          </w:p>
        </w:tc>
        <w:tc>
          <w:tcPr>
            <w:tcW w:w="2384" w:type="dxa"/>
            <w:shd w:val="clear" w:color="auto" w:fill="auto"/>
          </w:tcPr>
          <w:p w14:paraId="2951E1BD" w14:textId="77777777" w:rsidR="00234308" w:rsidRDefault="00234308" w:rsidP="006C1EF9">
            <w:pPr>
              <w:spacing w:before="120" w:after="120"/>
              <w:jc w:val="center"/>
            </w:pPr>
          </w:p>
        </w:tc>
        <w:tc>
          <w:tcPr>
            <w:tcW w:w="2515" w:type="dxa"/>
            <w:shd w:val="clear" w:color="auto" w:fill="auto"/>
          </w:tcPr>
          <w:p w14:paraId="454DD378" w14:textId="77777777" w:rsidR="00234308" w:rsidRDefault="00234308" w:rsidP="006C1EF9">
            <w:pPr>
              <w:spacing w:before="120" w:after="120"/>
              <w:jc w:val="center"/>
            </w:pPr>
          </w:p>
        </w:tc>
      </w:tr>
    </w:tbl>
    <w:p w14:paraId="5706C685" w14:textId="77777777" w:rsidR="00946300" w:rsidRDefault="00946300" w:rsidP="00946300"/>
    <w:p w14:paraId="39FAAF7D" w14:textId="77777777" w:rsidR="00946300" w:rsidRDefault="00946300" w:rsidP="00517199">
      <w:r w:rsidRPr="00BD172F">
        <w:t>Your ability to analyse your observations</w:t>
      </w:r>
      <w:r>
        <w:t xml:space="preserve"> may depend on how much of the </w:t>
      </w:r>
      <w:r w:rsidRPr="00BD172F">
        <w:t>GCSE Chemistry</w:t>
      </w:r>
      <w:r w:rsidR="0058380B">
        <w:t xml:space="preserve"> </w:t>
      </w:r>
      <w:r w:rsidRPr="00BD172F">
        <w:t>course you have studied. Your teacher will let you know which questions you should focus on:</w:t>
      </w:r>
    </w:p>
    <w:p w14:paraId="612B19B6" w14:textId="77777777" w:rsidR="009D1E18" w:rsidRDefault="009D1E18" w:rsidP="009D1E18">
      <w:pPr>
        <w:spacing w:after="0"/>
      </w:pPr>
    </w:p>
    <w:tbl>
      <w:tblPr>
        <w:tblW w:w="9606" w:type="dxa"/>
        <w:tblLayout w:type="fixed"/>
        <w:tblLook w:val="04A0" w:firstRow="1" w:lastRow="0" w:firstColumn="1" w:lastColumn="0" w:noHBand="0" w:noVBand="1"/>
      </w:tblPr>
      <w:tblGrid>
        <w:gridCol w:w="675"/>
        <w:gridCol w:w="8364"/>
        <w:gridCol w:w="567"/>
      </w:tblGrid>
      <w:tr w:rsidR="00555D31" w:rsidRPr="007C73CE" w14:paraId="73DEB55C" w14:textId="77777777" w:rsidTr="008334D3">
        <w:trPr>
          <w:trHeight w:val="305"/>
        </w:trPr>
        <w:tc>
          <w:tcPr>
            <w:tcW w:w="675" w:type="dxa"/>
            <w:shd w:val="clear" w:color="auto" w:fill="auto"/>
          </w:tcPr>
          <w:p w14:paraId="4D864A03" w14:textId="77777777" w:rsidR="00555D31" w:rsidRPr="007C73CE" w:rsidRDefault="00555D31" w:rsidP="008334D3">
            <w:pPr>
              <w:spacing w:line="240" w:lineRule="auto"/>
              <w:rPr>
                <w:rFonts w:cs="Arial"/>
                <w:b/>
              </w:rPr>
            </w:pPr>
            <w:r>
              <w:rPr>
                <w:rFonts w:cs="Arial"/>
                <w:b/>
              </w:rPr>
              <w:t>1.</w:t>
            </w:r>
          </w:p>
        </w:tc>
        <w:tc>
          <w:tcPr>
            <w:tcW w:w="8364" w:type="dxa"/>
            <w:shd w:val="clear" w:color="auto" w:fill="auto"/>
            <w:vAlign w:val="bottom"/>
          </w:tcPr>
          <w:p w14:paraId="33D22856" w14:textId="77777777" w:rsidR="00555D31" w:rsidRPr="00BB25FB" w:rsidRDefault="00555D31" w:rsidP="008334D3">
            <w:pPr>
              <w:rPr>
                <w:b/>
              </w:rPr>
            </w:pPr>
            <w:r w:rsidRPr="00234308">
              <w:t>Calculate the rate of each reaction by dividing 1 by the time taken for the black cross to disappear.</w:t>
            </w:r>
            <w:r>
              <w:t xml:space="preserve"> </w:t>
            </w:r>
            <w:r>
              <w:rPr>
                <w:b/>
              </w:rPr>
              <w:t>[2 marks]</w:t>
            </w:r>
          </w:p>
        </w:tc>
        <w:tc>
          <w:tcPr>
            <w:tcW w:w="567" w:type="dxa"/>
            <w:shd w:val="clear" w:color="auto" w:fill="auto"/>
            <w:vAlign w:val="bottom"/>
          </w:tcPr>
          <w:p w14:paraId="20623D84" w14:textId="77777777" w:rsidR="00555D31" w:rsidRPr="007C73CE" w:rsidRDefault="00555D31" w:rsidP="008334D3">
            <w:pPr>
              <w:spacing w:after="0" w:line="240" w:lineRule="auto"/>
              <w:rPr>
                <w:rFonts w:cs="Arial"/>
                <w:b/>
              </w:rPr>
            </w:pPr>
          </w:p>
        </w:tc>
      </w:tr>
      <w:tr w:rsidR="00517199" w:rsidRPr="007C73CE" w14:paraId="3BFEEFE5" w14:textId="77777777" w:rsidTr="006C1EF9">
        <w:trPr>
          <w:trHeight w:val="305"/>
        </w:trPr>
        <w:tc>
          <w:tcPr>
            <w:tcW w:w="675" w:type="dxa"/>
            <w:shd w:val="clear" w:color="auto" w:fill="auto"/>
          </w:tcPr>
          <w:p w14:paraId="41E08468" w14:textId="77777777" w:rsidR="00517199" w:rsidRPr="007C73CE" w:rsidRDefault="00517199" w:rsidP="00FB77B8">
            <w:pPr>
              <w:spacing w:line="240" w:lineRule="auto"/>
              <w:rPr>
                <w:rFonts w:cs="Arial"/>
                <w:b/>
              </w:rPr>
            </w:pPr>
            <w:r>
              <w:rPr>
                <w:rFonts w:cs="Arial"/>
                <w:b/>
              </w:rPr>
              <w:t>2.</w:t>
            </w:r>
          </w:p>
        </w:tc>
        <w:tc>
          <w:tcPr>
            <w:tcW w:w="8364" w:type="dxa"/>
            <w:shd w:val="clear" w:color="auto" w:fill="auto"/>
            <w:vAlign w:val="bottom"/>
          </w:tcPr>
          <w:p w14:paraId="5D445888" w14:textId="77777777" w:rsidR="00517199" w:rsidRPr="00BB25FB" w:rsidRDefault="00234308" w:rsidP="0058380B">
            <w:pPr>
              <w:rPr>
                <w:b/>
              </w:rPr>
            </w:pPr>
            <w:r>
              <w:t>Plot a graph of volume of sodium thiosulfate against rate of reaction</w:t>
            </w:r>
            <w:r w:rsidR="00517199">
              <w:t>.</w:t>
            </w:r>
            <w:r w:rsidR="00BB25FB">
              <w:t xml:space="preserve"> </w:t>
            </w:r>
            <w:r w:rsidR="00BB25FB">
              <w:rPr>
                <w:b/>
              </w:rPr>
              <w:t>[4 marks]</w:t>
            </w:r>
          </w:p>
        </w:tc>
        <w:tc>
          <w:tcPr>
            <w:tcW w:w="567" w:type="dxa"/>
            <w:shd w:val="clear" w:color="auto" w:fill="auto"/>
            <w:vAlign w:val="bottom"/>
          </w:tcPr>
          <w:p w14:paraId="22052F93" w14:textId="77777777" w:rsidR="00517199" w:rsidRPr="007C73CE" w:rsidRDefault="00517199" w:rsidP="00FB77B8">
            <w:pPr>
              <w:spacing w:after="0" w:line="240" w:lineRule="auto"/>
              <w:rPr>
                <w:rFonts w:cs="Arial"/>
                <w:b/>
              </w:rPr>
            </w:pPr>
          </w:p>
        </w:tc>
      </w:tr>
      <w:tr w:rsidR="00517199" w:rsidRPr="007C73CE" w14:paraId="7CBA71D3" w14:textId="77777777" w:rsidTr="009D2AE5">
        <w:trPr>
          <w:trHeight w:val="305"/>
        </w:trPr>
        <w:tc>
          <w:tcPr>
            <w:tcW w:w="675" w:type="dxa"/>
            <w:shd w:val="clear" w:color="auto" w:fill="auto"/>
          </w:tcPr>
          <w:p w14:paraId="3E4607B2" w14:textId="77777777" w:rsidR="00517199" w:rsidRPr="007C73CE" w:rsidRDefault="00517199" w:rsidP="00FB77B8">
            <w:pPr>
              <w:spacing w:line="240" w:lineRule="auto"/>
              <w:rPr>
                <w:rFonts w:cs="Arial"/>
                <w:b/>
              </w:rPr>
            </w:pPr>
            <w:r>
              <w:rPr>
                <w:rFonts w:cs="Arial"/>
                <w:b/>
              </w:rPr>
              <w:t>3.</w:t>
            </w:r>
          </w:p>
        </w:tc>
        <w:tc>
          <w:tcPr>
            <w:tcW w:w="8364" w:type="dxa"/>
            <w:tcBorders>
              <w:bottom w:val="single" w:sz="4" w:space="0" w:color="B35F14"/>
            </w:tcBorders>
            <w:shd w:val="clear" w:color="auto" w:fill="auto"/>
            <w:vAlign w:val="bottom"/>
          </w:tcPr>
          <w:p w14:paraId="1FA219E6" w14:textId="77777777" w:rsidR="00515EA3" w:rsidRPr="00BB25FB" w:rsidRDefault="00515EA3" w:rsidP="00515EA3">
            <w:pPr>
              <w:rPr>
                <w:b/>
              </w:rPr>
            </w:pPr>
            <w:r>
              <w:t>Describe the mathematical relationship between concentration of sodium thiosulfate and the rate of reaction.</w:t>
            </w:r>
            <w:r w:rsidR="00BB25FB">
              <w:t xml:space="preserve"> </w:t>
            </w:r>
            <w:r w:rsidR="00BB25FB">
              <w:rPr>
                <w:b/>
              </w:rPr>
              <w:t>[2 marks]</w:t>
            </w:r>
          </w:p>
          <w:p w14:paraId="28C8450D" w14:textId="77777777" w:rsidR="00517199" w:rsidRPr="00515EA3" w:rsidRDefault="00515EA3" w:rsidP="00515EA3">
            <w:pPr>
              <w:rPr>
                <w:i/>
              </w:rPr>
            </w:pPr>
            <w:r w:rsidRPr="00515EA3">
              <w:rPr>
                <w:i/>
              </w:rPr>
              <w:t>As the volume and concentration of sodium thiosulfate are proportional, you can assume the graph you plotted in question 2 will have the same shape as the concentration against rate graph.</w:t>
            </w:r>
          </w:p>
        </w:tc>
        <w:tc>
          <w:tcPr>
            <w:tcW w:w="567" w:type="dxa"/>
            <w:shd w:val="clear" w:color="auto" w:fill="auto"/>
            <w:vAlign w:val="bottom"/>
          </w:tcPr>
          <w:p w14:paraId="260DDBEA" w14:textId="77777777" w:rsidR="00517199" w:rsidRPr="007C73CE" w:rsidRDefault="00517199" w:rsidP="00FB77B8">
            <w:pPr>
              <w:spacing w:after="0" w:line="240" w:lineRule="auto"/>
              <w:rPr>
                <w:rFonts w:cs="Arial"/>
                <w:b/>
              </w:rPr>
            </w:pPr>
          </w:p>
        </w:tc>
      </w:tr>
      <w:tr w:rsidR="00517199" w:rsidRPr="007C73CE" w14:paraId="24447D6B" w14:textId="77777777" w:rsidTr="009D2AE5">
        <w:trPr>
          <w:trHeight w:val="2432"/>
        </w:trPr>
        <w:tc>
          <w:tcPr>
            <w:tcW w:w="675" w:type="dxa"/>
            <w:tcBorders>
              <w:right w:val="single" w:sz="4" w:space="0" w:color="B35F14"/>
            </w:tcBorders>
            <w:shd w:val="clear" w:color="auto" w:fill="auto"/>
            <w:vAlign w:val="bottom"/>
          </w:tcPr>
          <w:p w14:paraId="17ADB958" w14:textId="77777777" w:rsidR="00517199" w:rsidRPr="007C73CE" w:rsidRDefault="00517199" w:rsidP="00FB77B8">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vAlign w:val="bottom"/>
          </w:tcPr>
          <w:p w14:paraId="7EAC2B06" w14:textId="77777777" w:rsidR="00517199" w:rsidRPr="007C73CE" w:rsidRDefault="00517199" w:rsidP="00FB77B8">
            <w:pPr>
              <w:spacing w:after="0" w:line="240" w:lineRule="auto"/>
              <w:rPr>
                <w:rFonts w:cs="Arial"/>
              </w:rPr>
            </w:pPr>
          </w:p>
        </w:tc>
        <w:tc>
          <w:tcPr>
            <w:tcW w:w="567" w:type="dxa"/>
            <w:tcBorders>
              <w:left w:val="single" w:sz="4" w:space="0" w:color="B35F14"/>
            </w:tcBorders>
            <w:shd w:val="clear" w:color="auto" w:fill="auto"/>
            <w:vAlign w:val="bottom"/>
          </w:tcPr>
          <w:p w14:paraId="2DFB7F04" w14:textId="77777777" w:rsidR="00517199" w:rsidRPr="007C73CE" w:rsidRDefault="00517199" w:rsidP="00515EA3">
            <w:pPr>
              <w:spacing w:after="0" w:line="240" w:lineRule="auto"/>
              <w:rPr>
                <w:rFonts w:cs="Arial"/>
                <w:b/>
              </w:rPr>
            </w:pPr>
          </w:p>
        </w:tc>
      </w:tr>
    </w:tbl>
    <w:p w14:paraId="728C37DA" w14:textId="77777777" w:rsidR="009D1E18" w:rsidRDefault="00515EA3" w:rsidP="00515EA3">
      <w:r>
        <w:br w:type="page"/>
      </w:r>
    </w:p>
    <w:tbl>
      <w:tblPr>
        <w:tblW w:w="9606" w:type="dxa"/>
        <w:tblLayout w:type="fixed"/>
        <w:tblLook w:val="04A0" w:firstRow="1" w:lastRow="0" w:firstColumn="1" w:lastColumn="0" w:noHBand="0" w:noVBand="1"/>
      </w:tblPr>
      <w:tblGrid>
        <w:gridCol w:w="675"/>
        <w:gridCol w:w="8364"/>
        <w:gridCol w:w="567"/>
      </w:tblGrid>
      <w:tr w:rsidR="00517199" w:rsidRPr="007C73CE" w14:paraId="0ADBD165" w14:textId="77777777" w:rsidTr="009D2AE5">
        <w:trPr>
          <w:trHeight w:val="305"/>
        </w:trPr>
        <w:tc>
          <w:tcPr>
            <w:tcW w:w="675" w:type="dxa"/>
            <w:shd w:val="clear" w:color="auto" w:fill="auto"/>
          </w:tcPr>
          <w:p w14:paraId="08479910" w14:textId="77777777" w:rsidR="00517199" w:rsidRPr="007C73CE" w:rsidRDefault="00517199" w:rsidP="00FB77B8">
            <w:pPr>
              <w:spacing w:line="240" w:lineRule="auto"/>
              <w:rPr>
                <w:rFonts w:cs="Arial"/>
                <w:b/>
              </w:rPr>
            </w:pPr>
            <w:r>
              <w:rPr>
                <w:rFonts w:cs="Arial"/>
                <w:b/>
              </w:rPr>
              <w:lastRenderedPageBreak/>
              <w:t>4.</w:t>
            </w:r>
          </w:p>
        </w:tc>
        <w:tc>
          <w:tcPr>
            <w:tcW w:w="8364" w:type="dxa"/>
            <w:tcBorders>
              <w:bottom w:val="single" w:sz="4" w:space="0" w:color="B35F14"/>
            </w:tcBorders>
            <w:shd w:val="clear" w:color="auto" w:fill="auto"/>
            <w:vAlign w:val="bottom"/>
          </w:tcPr>
          <w:p w14:paraId="3DC7BFD2" w14:textId="77777777" w:rsidR="00517199" w:rsidRPr="00BB25FB" w:rsidRDefault="00515EA3" w:rsidP="00EB533F">
            <w:pPr>
              <w:rPr>
                <w:b/>
              </w:rPr>
            </w:pPr>
            <w:r>
              <w:t>Explain</w:t>
            </w:r>
            <w:r w:rsidR="00555D31">
              <w:t>, using collision theory,</w:t>
            </w:r>
            <w:r>
              <w:t xml:space="preserve"> the relationship found between the concentration of sodium thiosulfate and the rate of reaction.</w:t>
            </w:r>
            <w:r w:rsidR="00BB25FB">
              <w:t xml:space="preserve"> </w:t>
            </w:r>
            <w:r w:rsidR="00BB25FB">
              <w:rPr>
                <w:b/>
              </w:rPr>
              <w:t>[3 marks]</w:t>
            </w:r>
          </w:p>
        </w:tc>
        <w:tc>
          <w:tcPr>
            <w:tcW w:w="567" w:type="dxa"/>
            <w:shd w:val="clear" w:color="auto" w:fill="auto"/>
            <w:vAlign w:val="bottom"/>
          </w:tcPr>
          <w:p w14:paraId="3316C04B" w14:textId="77777777" w:rsidR="00517199" w:rsidRPr="007C73CE" w:rsidRDefault="00517199" w:rsidP="00FB77B8">
            <w:pPr>
              <w:spacing w:after="0" w:line="240" w:lineRule="auto"/>
              <w:rPr>
                <w:rFonts w:cs="Arial"/>
                <w:b/>
              </w:rPr>
            </w:pPr>
          </w:p>
        </w:tc>
      </w:tr>
      <w:tr w:rsidR="00517199" w:rsidRPr="007C73CE" w14:paraId="7758D19D" w14:textId="77777777" w:rsidTr="009D2AE5">
        <w:trPr>
          <w:trHeight w:val="2635"/>
        </w:trPr>
        <w:tc>
          <w:tcPr>
            <w:tcW w:w="675" w:type="dxa"/>
            <w:tcBorders>
              <w:right w:val="single" w:sz="4" w:space="0" w:color="B35F14"/>
            </w:tcBorders>
            <w:shd w:val="clear" w:color="auto" w:fill="auto"/>
            <w:vAlign w:val="bottom"/>
          </w:tcPr>
          <w:p w14:paraId="2DFCC27F" w14:textId="77777777" w:rsidR="00517199" w:rsidRPr="007C73CE" w:rsidRDefault="00517199" w:rsidP="00FB77B8">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vAlign w:val="bottom"/>
          </w:tcPr>
          <w:p w14:paraId="54BE3B75" w14:textId="77777777" w:rsidR="00517199" w:rsidRPr="007C73CE" w:rsidRDefault="00517199" w:rsidP="00FB77B8">
            <w:pPr>
              <w:spacing w:after="0" w:line="240" w:lineRule="auto"/>
              <w:rPr>
                <w:rFonts w:cs="Arial"/>
              </w:rPr>
            </w:pPr>
          </w:p>
        </w:tc>
        <w:tc>
          <w:tcPr>
            <w:tcW w:w="567" w:type="dxa"/>
            <w:tcBorders>
              <w:left w:val="single" w:sz="4" w:space="0" w:color="B35F14"/>
            </w:tcBorders>
            <w:shd w:val="clear" w:color="auto" w:fill="auto"/>
            <w:vAlign w:val="bottom"/>
          </w:tcPr>
          <w:p w14:paraId="20FBCF9F" w14:textId="77777777" w:rsidR="00517199" w:rsidRPr="007C73CE" w:rsidRDefault="00517199" w:rsidP="00515EA3">
            <w:pPr>
              <w:spacing w:after="0" w:line="240" w:lineRule="auto"/>
              <w:rPr>
                <w:rFonts w:cs="Arial"/>
                <w:b/>
              </w:rPr>
            </w:pPr>
          </w:p>
        </w:tc>
      </w:tr>
    </w:tbl>
    <w:p w14:paraId="256E5F7C" w14:textId="77777777" w:rsidR="009D1E18" w:rsidRDefault="009D1E18" w:rsidP="00EC4518">
      <w:pPr>
        <w:spacing w:line="240" w:lineRule="auto"/>
      </w:pPr>
    </w:p>
    <w:p w14:paraId="1651DDCF" w14:textId="77777777" w:rsidR="00946300" w:rsidRDefault="00946300" w:rsidP="00EC4518">
      <w:pPr>
        <w:pStyle w:val="Heading3"/>
        <w:spacing w:before="0"/>
      </w:pPr>
      <w:r>
        <w:t>Extension opportunities</w:t>
      </w:r>
    </w:p>
    <w:p w14:paraId="5DB705CB" w14:textId="77777777" w:rsidR="00EC4518" w:rsidRDefault="00EC4518" w:rsidP="00EC4518">
      <w:pPr>
        <w:spacing w:after="0"/>
      </w:pPr>
    </w:p>
    <w:tbl>
      <w:tblPr>
        <w:tblW w:w="9606" w:type="dxa"/>
        <w:tblLayout w:type="fixed"/>
        <w:tblLook w:val="04A0" w:firstRow="1" w:lastRow="0" w:firstColumn="1" w:lastColumn="0" w:noHBand="0" w:noVBand="1"/>
      </w:tblPr>
      <w:tblGrid>
        <w:gridCol w:w="675"/>
        <w:gridCol w:w="8364"/>
        <w:gridCol w:w="567"/>
      </w:tblGrid>
      <w:tr w:rsidR="00515EA3" w:rsidRPr="007C73CE" w14:paraId="75178D3A" w14:textId="77777777" w:rsidTr="009D2AE5">
        <w:trPr>
          <w:trHeight w:val="305"/>
        </w:trPr>
        <w:tc>
          <w:tcPr>
            <w:tcW w:w="675" w:type="dxa"/>
            <w:shd w:val="clear" w:color="auto" w:fill="auto"/>
          </w:tcPr>
          <w:p w14:paraId="51663468" w14:textId="77777777" w:rsidR="00515EA3" w:rsidRPr="007C73CE" w:rsidRDefault="00515EA3" w:rsidP="00CE5E60">
            <w:pPr>
              <w:rPr>
                <w:rFonts w:cs="Arial"/>
                <w:b/>
              </w:rPr>
            </w:pPr>
            <w:r>
              <w:rPr>
                <w:rFonts w:cs="Arial"/>
                <w:b/>
              </w:rPr>
              <w:t>1.</w:t>
            </w:r>
          </w:p>
        </w:tc>
        <w:tc>
          <w:tcPr>
            <w:tcW w:w="8364" w:type="dxa"/>
            <w:tcBorders>
              <w:bottom w:val="single" w:sz="4" w:space="0" w:color="B35F14"/>
            </w:tcBorders>
            <w:shd w:val="clear" w:color="auto" w:fill="auto"/>
            <w:vAlign w:val="bottom"/>
          </w:tcPr>
          <w:p w14:paraId="58F556B1" w14:textId="77777777" w:rsidR="00515EA3" w:rsidRPr="00BB25FB" w:rsidRDefault="00515EA3" w:rsidP="00EB533F">
            <w:pPr>
              <w:rPr>
                <w:b/>
              </w:rPr>
            </w:pPr>
            <w:r w:rsidRPr="00B70DB5">
              <w:t xml:space="preserve">Describe how you would modify the experimental method to increase the </w:t>
            </w:r>
            <w:r w:rsidR="00555D31">
              <w:t>accuracy</w:t>
            </w:r>
            <w:r w:rsidR="004F6C5E" w:rsidRPr="00B70DB5">
              <w:t xml:space="preserve"> </w:t>
            </w:r>
            <w:r w:rsidRPr="00B70DB5">
              <w:t>of your results.</w:t>
            </w:r>
            <w:r w:rsidR="00BB25FB">
              <w:t xml:space="preserve"> </w:t>
            </w:r>
            <w:r w:rsidR="00BB25FB">
              <w:rPr>
                <w:b/>
              </w:rPr>
              <w:t>[2 marks]</w:t>
            </w:r>
          </w:p>
        </w:tc>
        <w:tc>
          <w:tcPr>
            <w:tcW w:w="567" w:type="dxa"/>
            <w:shd w:val="clear" w:color="auto" w:fill="auto"/>
            <w:vAlign w:val="bottom"/>
          </w:tcPr>
          <w:p w14:paraId="570BA721" w14:textId="77777777" w:rsidR="00515EA3" w:rsidRPr="007C73CE" w:rsidRDefault="00515EA3" w:rsidP="00CE5E60">
            <w:pPr>
              <w:spacing w:after="0"/>
              <w:rPr>
                <w:rFonts w:cs="Arial"/>
                <w:b/>
              </w:rPr>
            </w:pPr>
          </w:p>
        </w:tc>
      </w:tr>
      <w:tr w:rsidR="00515EA3" w:rsidRPr="007C73CE" w14:paraId="79ED92FE" w14:textId="77777777" w:rsidTr="009D2AE5">
        <w:trPr>
          <w:trHeight w:val="1772"/>
        </w:trPr>
        <w:tc>
          <w:tcPr>
            <w:tcW w:w="675" w:type="dxa"/>
            <w:tcBorders>
              <w:right w:val="single" w:sz="4" w:space="0" w:color="B35F14"/>
            </w:tcBorders>
            <w:shd w:val="clear" w:color="auto" w:fill="auto"/>
            <w:vAlign w:val="bottom"/>
          </w:tcPr>
          <w:p w14:paraId="2391EE05" w14:textId="77777777" w:rsidR="00515EA3" w:rsidRPr="007C73CE" w:rsidRDefault="00515EA3" w:rsidP="00CE5E6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30650AB6" w14:textId="77777777" w:rsidR="00515EA3" w:rsidRPr="007C73CE" w:rsidRDefault="00515EA3" w:rsidP="00CE5E60">
            <w:pPr>
              <w:spacing w:after="0" w:line="240" w:lineRule="auto"/>
              <w:rPr>
                <w:rFonts w:cs="Arial"/>
              </w:rPr>
            </w:pPr>
          </w:p>
        </w:tc>
        <w:tc>
          <w:tcPr>
            <w:tcW w:w="567" w:type="dxa"/>
            <w:tcBorders>
              <w:left w:val="single" w:sz="4" w:space="0" w:color="B35F14"/>
            </w:tcBorders>
            <w:shd w:val="clear" w:color="auto" w:fill="auto"/>
            <w:vAlign w:val="bottom"/>
          </w:tcPr>
          <w:p w14:paraId="2F58BA3D" w14:textId="77777777" w:rsidR="00515EA3" w:rsidRPr="007C73CE" w:rsidRDefault="00515EA3" w:rsidP="00CE5E60">
            <w:pPr>
              <w:spacing w:after="0" w:line="240" w:lineRule="auto"/>
              <w:rPr>
                <w:rFonts w:cs="Arial"/>
                <w:b/>
              </w:rPr>
            </w:pPr>
          </w:p>
        </w:tc>
      </w:tr>
    </w:tbl>
    <w:p w14:paraId="2A2D1C80" w14:textId="77777777" w:rsidR="00515EA3" w:rsidRDefault="00515EA3" w:rsidP="00515EA3">
      <w:pPr>
        <w:pStyle w:val="ListParagraph"/>
        <w:spacing w:after="0"/>
        <w:ind w:left="0"/>
      </w:pPr>
    </w:p>
    <w:tbl>
      <w:tblPr>
        <w:tblW w:w="9606" w:type="dxa"/>
        <w:tblLayout w:type="fixed"/>
        <w:tblLook w:val="04A0" w:firstRow="1" w:lastRow="0" w:firstColumn="1" w:lastColumn="0" w:noHBand="0" w:noVBand="1"/>
      </w:tblPr>
      <w:tblGrid>
        <w:gridCol w:w="675"/>
        <w:gridCol w:w="8364"/>
        <w:gridCol w:w="567"/>
      </w:tblGrid>
      <w:tr w:rsidR="00515EA3" w:rsidRPr="007C73CE" w14:paraId="6A9D59AA" w14:textId="77777777" w:rsidTr="009D2AE5">
        <w:trPr>
          <w:trHeight w:val="305"/>
        </w:trPr>
        <w:tc>
          <w:tcPr>
            <w:tcW w:w="675" w:type="dxa"/>
            <w:shd w:val="clear" w:color="auto" w:fill="auto"/>
          </w:tcPr>
          <w:p w14:paraId="1FAB28A7" w14:textId="77777777" w:rsidR="00515EA3" w:rsidRPr="007C73CE" w:rsidRDefault="00515EA3" w:rsidP="00CE5E60">
            <w:pPr>
              <w:spacing w:after="0" w:line="240" w:lineRule="auto"/>
              <w:rPr>
                <w:rFonts w:cs="Arial"/>
                <w:b/>
              </w:rPr>
            </w:pPr>
            <w:r>
              <w:rPr>
                <w:rFonts w:cs="Arial"/>
                <w:b/>
              </w:rPr>
              <w:t>2.</w:t>
            </w:r>
          </w:p>
        </w:tc>
        <w:tc>
          <w:tcPr>
            <w:tcW w:w="8364" w:type="dxa"/>
            <w:tcBorders>
              <w:bottom w:val="single" w:sz="4" w:space="0" w:color="B35F14"/>
            </w:tcBorders>
            <w:shd w:val="clear" w:color="auto" w:fill="auto"/>
            <w:vAlign w:val="bottom"/>
          </w:tcPr>
          <w:p w14:paraId="04435375" w14:textId="77777777" w:rsidR="00515EA3" w:rsidRPr="00BB25FB" w:rsidRDefault="00515EA3" w:rsidP="00CE5E60">
            <w:pPr>
              <w:pStyle w:val="ListParagraph"/>
              <w:ind w:left="0"/>
              <w:rPr>
                <w:b/>
              </w:rPr>
            </w:pPr>
            <w:r w:rsidRPr="00D56950">
              <w:t>Describe one potential source of random error and one of systematic error and how you would modify the experimental method to minimise these errors.</w:t>
            </w:r>
            <w:r w:rsidR="00BB25FB">
              <w:t xml:space="preserve"> </w:t>
            </w:r>
            <w:r w:rsidR="00BB25FB">
              <w:rPr>
                <w:b/>
              </w:rPr>
              <w:t>[4 marks]</w:t>
            </w:r>
          </w:p>
        </w:tc>
        <w:tc>
          <w:tcPr>
            <w:tcW w:w="567" w:type="dxa"/>
            <w:shd w:val="clear" w:color="auto" w:fill="auto"/>
            <w:vAlign w:val="bottom"/>
          </w:tcPr>
          <w:p w14:paraId="25E5593E" w14:textId="77777777" w:rsidR="00515EA3" w:rsidRPr="007C73CE" w:rsidRDefault="00515EA3" w:rsidP="00CE5E60">
            <w:pPr>
              <w:spacing w:after="0" w:line="240" w:lineRule="auto"/>
              <w:rPr>
                <w:rFonts w:cs="Arial"/>
                <w:b/>
              </w:rPr>
            </w:pPr>
          </w:p>
        </w:tc>
      </w:tr>
      <w:tr w:rsidR="00515EA3" w:rsidRPr="007C73CE" w14:paraId="2514F19E" w14:textId="77777777" w:rsidTr="009D2AE5">
        <w:trPr>
          <w:trHeight w:val="3543"/>
        </w:trPr>
        <w:tc>
          <w:tcPr>
            <w:tcW w:w="675" w:type="dxa"/>
            <w:tcBorders>
              <w:right w:val="single" w:sz="4" w:space="0" w:color="B35F14"/>
            </w:tcBorders>
            <w:shd w:val="clear" w:color="auto" w:fill="auto"/>
            <w:vAlign w:val="bottom"/>
          </w:tcPr>
          <w:p w14:paraId="3185CD2A" w14:textId="77777777" w:rsidR="00515EA3" w:rsidRPr="007C73CE" w:rsidRDefault="00515EA3" w:rsidP="00CE5E6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751C8824" w14:textId="77777777" w:rsidR="00515EA3" w:rsidRPr="007C73CE" w:rsidRDefault="00515EA3" w:rsidP="00CE5E60">
            <w:pPr>
              <w:spacing w:after="0" w:line="240" w:lineRule="auto"/>
              <w:rPr>
                <w:rFonts w:cs="Arial"/>
              </w:rPr>
            </w:pPr>
          </w:p>
        </w:tc>
        <w:tc>
          <w:tcPr>
            <w:tcW w:w="567" w:type="dxa"/>
            <w:tcBorders>
              <w:left w:val="single" w:sz="4" w:space="0" w:color="B35F14"/>
            </w:tcBorders>
            <w:shd w:val="clear" w:color="auto" w:fill="auto"/>
            <w:vAlign w:val="bottom"/>
          </w:tcPr>
          <w:p w14:paraId="629FBCA5" w14:textId="77777777" w:rsidR="00515EA3" w:rsidRPr="007C73CE" w:rsidRDefault="00515EA3" w:rsidP="00CE5E60">
            <w:pPr>
              <w:spacing w:after="0" w:line="240" w:lineRule="auto"/>
              <w:rPr>
                <w:rFonts w:cs="Arial"/>
                <w:b/>
              </w:rPr>
            </w:pPr>
          </w:p>
        </w:tc>
      </w:tr>
    </w:tbl>
    <w:p w14:paraId="2F85EE8D" w14:textId="77777777" w:rsidR="00515EA3" w:rsidRDefault="00515EA3" w:rsidP="00515EA3">
      <w:pPr>
        <w:pStyle w:val="ListParagraph"/>
        <w:spacing w:after="0" w:line="360" w:lineRule="auto"/>
        <w:ind w:left="0"/>
      </w:pPr>
    </w:p>
    <w:p w14:paraId="401D5AE2" w14:textId="77777777" w:rsidR="00555D31" w:rsidRDefault="00555D31">
      <w:r>
        <w:br w:type="page"/>
      </w:r>
    </w:p>
    <w:tbl>
      <w:tblPr>
        <w:tblW w:w="9606" w:type="dxa"/>
        <w:tblLayout w:type="fixed"/>
        <w:tblLook w:val="04A0" w:firstRow="1" w:lastRow="0" w:firstColumn="1" w:lastColumn="0" w:noHBand="0" w:noVBand="1"/>
      </w:tblPr>
      <w:tblGrid>
        <w:gridCol w:w="675"/>
        <w:gridCol w:w="8364"/>
        <w:gridCol w:w="567"/>
      </w:tblGrid>
      <w:tr w:rsidR="00515EA3" w:rsidRPr="007C73CE" w14:paraId="50E20789" w14:textId="77777777" w:rsidTr="009D2AE5">
        <w:trPr>
          <w:trHeight w:val="305"/>
        </w:trPr>
        <w:tc>
          <w:tcPr>
            <w:tcW w:w="675" w:type="dxa"/>
            <w:shd w:val="clear" w:color="auto" w:fill="auto"/>
          </w:tcPr>
          <w:p w14:paraId="41346AC4" w14:textId="77777777" w:rsidR="00515EA3" w:rsidRPr="007C73CE" w:rsidRDefault="00515EA3" w:rsidP="00CE5E60">
            <w:pPr>
              <w:spacing w:after="0" w:line="240" w:lineRule="auto"/>
              <w:rPr>
                <w:rFonts w:cs="Arial"/>
                <w:b/>
              </w:rPr>
            </w:pPr>
            <w:r>
              <w:rPr>
                <w:rFonts w:cs="Arial"/>
                <w:b/>
              </w:rPr>
              <w:lastRenderedPageBreak/>
              <w:t>3.</w:t>
            </w:r>
          </w:p>
        </w:tc>
        <w:tc>
          <w:tcPr>
            <w:tcW w:w="8364" w:type="dxa"/>
            <w:tcBorders>
              <w:bottom w:val="single" w:sz="4" w:space="0" w:color="B35F14"/>
            </w:tcBorders>
            <w:shd w:val="clear" w:color="auto" w:fill="auto"/>
            <w:vAlign w:val="bottom"/>
          </w:tcPr>
          <w:p w14:paraId="12F0B2CE" w14:textId="77777777" w:rsidR="00515EA3" w:rsidRPr="00BB25FB" w:rsidRDefault="00515EA3" w:rsidP="00CE5E60">
            <w:pPr>
              <w:pStyle w:val="ListParagraph"/>
              <w:ind w:left="0"/>
              <w:rPr>
                <w:b/>
              </w:rPr>
            </w:pPr>
            <w:r>
              <w:t>E</w:t>
            </w:r>
            <w:r w:rsidRPr="00D56950">
              <w:t>xplain, using collision theory, how increasing the temperature of the reaction would affect the rate of the reaction.</w:t>
            </w:r>
            <w:r w:rsidR="00BB25FB">
              <w:t xml:space="preserve"> </w:t>
            </w:r>
            <w:r w:rsidR="00BB25FB">
              <w:rPr>
                <w:b/>
              </w:rPr>
              <w:t>[</w:t>
            </w:r>
            <w:r w:rsidR="00F86EDE">
              <w:rPr>
                <w:b/>
              </w:rPr>
              <w:t>4</w:t>
            </w:r>
            <w:r w:rsidR="00BB25FB">
              <w:rPr>
                <w:b/>
              </w:rPr>
              <w:t xml:space="preserve"> marks]</w:t>
            </w:r>
          </w:p>
        </w:tc>
        <w:tc>
          <w:tcPr>
            <w:tcW w:w="567" w:type="dxa"/>
            <w:shd w:val="clear" w:color="auto" w:fill="auto"/>
            <w:vAlign w:val="bottom"/>
          </w:tcPr>
          <w:p w14:paraId="370834E5" w14:textId="77777777" w:rsidR="00515EA3" w:rsidRPr="007C73CE" w:rsidRDefault="00515EA3" w:rsidP="00CE5E60">
            <w:pPr>
              <w:spacing w:after="0" w:line="240" w:lineRule="auto"/>
              <w:rPr>
                <w:rFonts w:cs="Arial"/>
                <w:b/>
              </w:rPr>
            </w:pPr>
          </w:p>
        </w:tc>
      </w:tr>
      <w:tr w:rsidR="00515EA3" w:rsidRPr="007C73CE" w14:paraId="2B1AAB55" w14:textId="77777777" w:rsidTr="009D2AE5">
        <w:trPr>
          <w:trHeight w:val="3344"/>
        </w:trPr>
        <w:tc>
          <w:tcPr>
            <w:tcW w:w="675" w:type="dxa"/>
            <w:tcBorders>
              <w:right w:val="single" w:sz="4" w:space="0" w:color="B35F14"/>
            </w:tcBorders>
            <w:shd w:val="clear" w:color="auto" w:fill="auto"/>
            <w:vAlign w:val="bottom"/>
          </w:tcPr>
          <w:p w14:paraId="0A480484" w14:textId="77777777" w:rsidR="00515EA3" w:rsidRPr="007C73CE" w:rsidRDefault="00515EA3" w:rsidP="00CE5E6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07E1E518" w14:textId="77777777" w:rsidR="00515EA3" w:rsidRPr="007C73CE" w:rsidRDefault="00515EA3" w:rsidP="00CE5E60">
            <w:pPr>
              <w:spacing w:after="0" w:line="240" w:lineRule="auto"/>
              <w:rPr>
                <w:rFonts w:cs="Arial"/>
              </w:rPr>
            </w:pPr>
          </w:p>
        </w:tc>
        <w:tc>
          <w:tcPr>
            <w:tcW w:w="567" w:type="dxa"/>
            <w:tcBorders>
              <w:left w:val="single" w:sz="4" w:space="0" w:color="B35F14"/>
            </w:tcBorders>
            <w:shd w:val="clear" w:color="auto" w:fill="auto"/>
            <w:vAlign w:val="bottom"/>
          </w:tcPr>
          <w:p w14:paraId="001E727C" w14:textId="77777777" w:rsidR="00515EA3" w:rsidRPr="007C73CE" w:rsidRDefault="00515EA3" w:rsidP="00CE5E60">
            <w:pPr>
              <w:spacing w:after="0" w:line="240" w:lineRule="auto"/>
              <w:rPr>
                <w:rFonts w:cs="Arial"/>
                <w:b/>
              </w:rPr>
            </w:pPr>
          </w:p>
        </w:tc>
      </w:tr>
    </w:tbl>
    <w:p w14:paraId="392B9CC5" w14:textId="77777777" w:rsidR="00515EA3" w:rsidRDefault="00515EA3" w:rsidP="00515EA3">
      <w:pPr>
        <w:pStyle w:val="ListParagraph"/>
        <w:spacing w:after="0" w:line="360" w:lineRule="auto"/>
        <w:ind w:left="0"/>
      </w:pPr>
    </w:p>
    <w:tbl>
      <w:tblPr>
        <w:tblW w:w="9606" w:type="dxa"/>
        <w:tblLayout w:type="fixed"/>
        <w:tblLook w:val="04A0" w:firstRow="1" w:lastRow="0" w:firstColumn="1" w:lastColumn="0" w:noHBand="0" w:noVBand="1"/>
      </w:tblPr>
      <w:tblGrid>
        <w:gridCol w:w="675"/>
        <w:gridCol w:w="8364"/>
        <w:gridCol w:w="567"/>
      </w:tblGrid>
      <w:tr w:rsidR="00515EA3" w:rsidRPr="007C73CE" w14:paraId="1024B2FA" w14:textId="77777777" w:rsidTr="009D2AE5">
        <w:trPr>
          <w:trHeight w:val="305"/>
        </w:trPr>
        <w:tc>
          <w:tcPr>
            <w:tcW w:w="675" w:type="dxa"/>
            <w:shd w:val="clear" w:color="auto" w:fill="auto"/>
          </w:tcPr>
          <w:p w14:paraId="5929FEF7" w14:textId="77777777" w:rsidR="00515EA3" w:rsidRPr="007C73CE" w:rsidRDefault="00515EA3" w:rsidP="00CE5E60">
            <w:pPr>
              <w:spacing w:after="0" w:line="240" w:lineRule="auto"/>
              <w:rPr>
                <w:rFonts w:cs="Arial"/>
                <w:b/>
              </w:rPr>
            </w:pPr>
            <w:r>
              <w:br w:type="page"/>
            </w:r>
            <w:r>
              <w:rPr>
                <w:rFonts w:cs="Arial"/>
                <w:b/>
              </w:rPr>
              <w:t>4.</w:t>
            </w:r>
          </w:p>
        </w:tc>
        <w:tc>
          <w:tcPr>
            <w:tcW w:w="8364" w:type="dxa"/>
            <w:tcBorders>
              <w:bottom w:val="single" w:sz="4" w:space="0" w:color="B35F14"/>
            </w:tcBorders>
            <w:shd w:val="clear" w:color="auto" w:fill="auto"/>
            <w:vAlign w:val="bottom"/>
          </w:tcPr>
          <w:p w14:paraId="3B273BEC" w14:textId="77777777" w:rsidR="00515EA3" w:rsidRPr="00BB25FB" w:rsidRDefault="00515EA3" w:rsidP="00CE5E60">
            <w:pPr>
              <w:pStyle w:val="ListParagraph"/>
              <w:ind w:left="0"/>
              <w:rPr>
                <w:b/>
              </w:rPr>
            </w:pPr>
            <w:r w:rsidRPr="00D56950">
              <w:t>Explain, using collision theory, how adding a catalyst would affect the rate of the reaction.</w:t>
            </w:r>
            <w:r w:rsidR="00BB25FB">
              <w:t xml:space="preserve"> </w:t>
            </w:r>
            <w:r w:rsidR="00BB25FB">
              <w:rPr>
                <w:b/>
              </w:rPr>
              <w:t>[3 marks]</w:t>
            </w:r>
          </w:p>
        </w:tc>
        <w:tc>
          <w:tcPr>
            <w:tcW w:w="567" w:type="dxa"/>
            <w:shd w:val="clear" w:color="auto" w:fill="auto"/>
            <w:vAlign w:val="bottom"/>
          </w:tcPr>
          <w:p w14:paraId="6B329FAD" w14:textId="77777777" w:rsidR="00515EA3" w:rsidRPr="007C73CE" w:rsidRDefault="00515EA3" w:rsidP="00CE5E60">
            <w:pPr>
              <w:spacing w:after="0" w:line="240" w:lineRule="auto"/>
              <w:rPr>
                <w:rFonts w:cs="Arial"/>
                <w:b/>
              </w:rPr>
            </w:pPr>
          </w:p>
        </w:tc>
      </w:tr>
      <w:tr w:rsidR="00515EA3" w:rsidRPr="007C73CE" w14:paraId="5A5C73D9" w14:textId="77777777" w:rsidTr="009D2AE5">
        <w:trPr>
          <w:trHeight w:val="2757"/>
        </w:trPr>
        <w:tc>
          <w:tcPr>
            <w:tcW w:w="675" w:type="dxa"/>
            <w:tcBorders>
              <w:right w:val="single" w:sz="4" w:space="0" w:color="B35F14"/>
            </w:tcBorders>
            <w:shd w:val="clear" w:color="auto" w:fill="auto"/>
            <w:vAlign w:val="bottom"/>
          </w:tcPr>
          <w:p w14:paraId="6AF2CF80" w14:textId="77777777" w:rsidR="00515EA3" w:rsidRPr="007C73CE" w:rsidRDefault="00515EA3" w:rsidP="00CE5E6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000F4190" w14:textId="77777777" w:rsidR="00515EA3" w:rsidRPr="007C73CE" w:rsidRDefault="00515EA3" w:rsidP="00CE5E60">
            <w:pPr>
              <w:spacing w:after="0" w:line="240" w:lineRule="auto"/>
              <w:rPr>
                <w:rFonts w:cs="Arial"/>
              </w:rPr>
            </w:pPr>
          </w:p>
        </w:tc>
        <w:tc>
          <w:tcPr>
            <w:tcW w:w="567" w:type="dxa"/>
            <w:tcBorders>
              <w:left w:val="single" w:sz="4" w:space="0" w:color="B35F14"/>
            </w:tcBorders>
            <w:shd w:val="clear" w:color="auto" w:fill="auto"/>
            <w:vAlign w:val="bottom"/>
          </w:tcPr>
          <w:p w14:paraId="6452DFB1" w14:textId="77777777" w:rsidR="00515EA3" w:rsidRPr="007C73CE" w:rsidRDefault="00515EA3" w:rsidP="00CE5E60">
            <w:pPr>
              <w:spacing w:after="0" w:line="240" w:lineRule="auto"/>
              <w:rPr>
                <w:rFonts w:cs="Arial"/>
                <w:b/>
              </w:rPr>
            </w:pPr>
          </w:p>
        </w:tc>
      </w:tr>
    </w:tbl>
    <w:p w14:paraId="27D53E8D" w14:textId="77777777" w:rsidR="00515EA3" w:rsidRDefault="00515EA3" w:rsidP="00515EA3">
      <w:pPr>
        <w:pStyle w:val="ListParagraph"/>
        <w:spacing w:after="0" w:line="360" w:lineRule="auto"/>
        <w:ind w:left="0"/>
      </w:pPr>
    </w:p>
    <w:p w14:paraId="3ACD5E38" w14:textId="77777777" w:rsidR="00515EA3" w:rsidRDefault="00515EA3" w:rsidP="00EC4518">
      <w:pPr>
        <w:pStyle w:val="ListParagraph"/>
        <w:spacing w:after="0" w:line="360" w:lineRule="auto"/>
        <w:ind w:left="0"/>
      </w:pPr>
    </w:p>
    <w:p w14:paraId="73A4709E" w14:textId="77777777" w:rsidR="00D139CF" w:rsidRDefault="00D139CF" w:rsidP="00EC4518">
      <w:pPr>
        <w:pStyle w:val="Heading3"/>
        <w:spacing w:before="0"/>
      </w:pPr>
      <w:r>
        <w:t>DfE Apparatus and Techniques covered</w:t>
      </w:r>
    </w:p>
    <w:p w14:paraId="06815B48" w14:textId="7B59EC36" w:rsidR="00EB2083" w:rsidRDefault="00EB2083" w:rsidP="00EB2083">
      <w:pPr>
        <w:pStyle w:val="ListParagraph"/>
        <w:spacing w:after="0" w:line="240" w:lineRule="auto"/>
        <w:ind w:left="0"/>
      </w:pPr>
      <w:r>
        <w:t>If you are using the OCR Practical Activity Learner Record Sheet (</w:t>
      </w:r>
      <w:hyperlink r:id="rId48" w:history="1">
        <w:r w:rsidRPr="006F0158">
          <w:rPr>
            <w:rStyle w:val="Hyperlink"/>
            <w:b/>
          </w:rPr>
          <w:t>Chemistry</w:t>
        </w:r>
      </w:hyperlink>
      <w:r>
        <w:t xml:space="preserve"> / </w:t>
      </w:r>
      <w:hyperlink r:id="rId49" w:history="1">
        <w:r w:rsidRPr="00576F3A">
          <w:rPr>
            <w:rStyle w:val="Hyperlink"/>
            <w:i/>
          </w:rPr>
          <w:t>Combined Science</w:t>
        </w:r>
      </w:hyperlink>
      <w:r>
        <w:t>) you may be able to tick off the following skills:</w:t>
      </w:r>
    </w:p>
    <w:p w14:paraId="2B9792A1" w14:textId="77777777" w:rsidR="00D139CF" w:rsidRDefault="00D139CF" w:rsidP="00D139CF">
      <w:pPr>
        <w:pStyle w:val="ListParagraph"/>
        <w:spacing w:after="0" w:line="240" w:lineRule="auto"/>
        <w:ind w:left="0"/>
      </w:pPr>
    </w:p>
    <w:tbl>
      <w:tblPr>
        <w:tblW w:w="0" w:type="auto"/>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D139CF" w:rsidRPr="0031675A" w14:paraId="58297A6B" w14:textId="77777777" w:rsidTr="009D2AE5">
        <w:trPr>
          <w:jc w:val="center"/>
        </w:trPr>
        <w:tc>
          <w:tcPr>
            <w:tcW w:w="4266" w:type="dxa"/>
            <w:gridSpan w:val="4"/>
            <w:shd w:val="clear" w:color="auto" w:fill="auto"/>
          </w:tcPr>
          <w:p w14:paraId="70E0EA2D" w14:textId="77777777" w:rsidR="00D139CF" w:rsidRPr="00A9629B" w:rsidRDefault="00D139CF" w:rsidP="00A9629B">
            <w:pPr>
              <w:spacing w:after="0"/>
              <w:jc w:val="center"/>
              <w:rPr>
                <w:b/>
              </w:rPr>
            </w:pPr>
            <w:r w:rsidRPr="00A9629B">
              <w:rPr>
                <w:b/>
              </w:rPr>
              <w:t>Chemistry</w:t>
            </w:r>
          </w:p>
        </w:tc>
        <w:tc>
          <w:tcPr>
            <w:tcW w:w="490" w:type="dxa"/>
            <w:shd w:val="clear" w:color="auto" w:fill="auto"/>
          </w:tcPr>
          <w:p w14:paraId="7F84A952" w14:textId="77777777" w:rsidR="00D139CF" w:rsidRPr="00A9629B" w:rsidRDefault="00D139CF" w:rsidP="00A9629B">
            <w:pPr>
              <w:spacing w:after="0"/>
              <w:jc w:val="center"/>
              <w:rPr>
                <w:b/>
              </w:rPr>
            </w:pPr>
          </w:p>
        </w:tc>
        <w:tc>
          <w:tcPr>
            <w:tcW w:w="4486" w:type="dxa"/>
            <w:gridSpan w:val="4"/>
            <w:shd w:val="clear" w:color="auto" w:fill="auto"/>
          </w:tcPr>
          <w:p w14:paraId="1F609B10" w14:textId="77777777" w:rsidR="00D139CF" w:rsidRPr="00C01FD4" w:rsidRDefault="00D139CF" w:rsidP="00A9629B">
            <w:pPr>
              <w:spacing w:after="0"/>
              <w:jc w:val="center"/>
              <w:rPr>
                <w:b/>
                <w:i/>
              </w:rPr>
            </w:pPr>
            <w:r w:rsidRPr="00C01FD4">
              <w:rPr>
                <w:b/>
                <w:i/>
              </w:rPr>
              <w:t>Combined Science</w:t>
            </w:r>
          </w:p>
        </w:tc>
      </w:tr>
      <w:tr w:rsidR="00515EA3" w:rsidRPr="00973F43" w14:paraId="411FD2A2" w14:textId="77777777" w:rsidTr="009D2AE5">
        <w:trPr>
          <w:jc w:val="center"/>
        </w:trPr>
        <w:tc>
          <w:tcPr>
            <w:tcW w:w="1066" w:type="dxa"/>
            <w:shd w:val="clear" w:color="auto" w:fill="auto"/>
          </w:tcPr>
          <w:p w14:paraId="4A4A5142" w14:textId="77777777" w:rsidR="00515EA3" w:rsidRPr="00973F43" w:rsidRDefault="00515EA3" w:rsidP="00515EA3">
            <w:pPr>
              <w:spacing w:after="0"/>
              <w:jc w:val="center"/>
            </w:pPr>
            <w:r>
              <w:t>1-ii</w:t>
            </w:r>
          </w:p>
        </w:tc>
        <w:tc>
          <w:tcPr>
            <w:tcW w:w="1067" w:type="dxa"/>
            <w:shd w:val="clear" w:color="auto" w:fill="auto"/>
          </w:tcPr>
          <w:p w14:paraId="201C2A85" w14:textId="77777777" w:rsidR="00515EA3" w:rsidRPr="00973F43" w:rsidRDefault="00515EA3" w:rsidP="00515EA3">
            <w:pPr>
              <w:spacing w:after="0"/>
              <w:jc w:val="center"/>
            </w:pPr>
            <w:r>
              <w:t>1-iv</w:t>
            </w:r>
          </w:p>
        </w:tc>
        <w:tc>
          <w:tcPr>
            <w:tcW w:w="1066" w:type="dxa"/>
            <w:shd w:val="clear" w:color="auto" w:fill="auto"/>
          </w:tcPr>
          <w:p w14:paraId="7397E61D" w14:textId="77777777" w:rsidR="00515EA3" w:rsidRPr="00973F43" w:rsidRDefault="00515EA3" w:rsidP="00515EA3">
            <w:pPr>
              <w:spacing w:after="0"/>
              <w:jc w:val="center"/>
            </w:pPr>
            <w:r>
              <w:t>3-i</w:t>
            </w:r>
          </w:p>
        </w:tc>
        <w:tc>
          <w:tcPr>
            <w:tcW w:w="1067" w:type="dxa"/>
            <w:shd w:val="clear" w:color="auto" w:fill="auto"/>
          </w:tcPr>
          <w:p w14:paraId="2563D069" w14:textId="77777777" w:rsidR="00515EA3" w:rsidRPr="00973F43" w:rsidRDefault="00515EA3" w:rsidP="00515EA3">
            <w:pPr>
              <w:spacing w:after="0"/>
              <w:jc w:val="center"/>
            </w:pPr>
            <w:r>
              <w:t>5-iii</w:t>
            </w:r>
          </w:p>
        </w:tc>
        <w:tc>
          <w:tcPr>
            <w:tcW w:w="490" w:type="dxa"/>
            <w:shd w:val="clear" w:color="auto" w:fill="auto"/>
          </w:tcPr>
          <w:p w14:paraId="013F18F3" w14:textId="77777777" w:rsidR="00515EA3" w:rsidRPr="00973F43" w:rsidRDefault="00515EA3" w:rsidP="00515EA3">
            <w:pPr>
              <w:spacing w:after="0"/>
            </w:pPr>
          </w:p>
        </w:tc>
        <w:tc>
          <w:tcPr>
            <w:tcW w:w="1121" w:type="dxa"/>
            <w:shd w:val="clear" w:color="auto" w:fill="auto"/>
          </w:tcPr>
          <w:p w14:paraId="6CACDCB8" w14:textId="77777777" w:rsidR="00515EA3" w:rsidRPr="00C01FD4" w:rsidRDefault="00515EA3" w:rsidP="00515EA3">
            <w:pPr>
              <w:spacing w:after="0"/>
              <w:jc w:val="center"/>
              <w:rPr>
                <w:i/>
              </w:rPr>
            </w:pPr>
            <w:r w:rsidRPr="00C01FD4">
              <w:rPr>
                <w:i/>
              </w:rPr>
              <w:t>1-iv</w:t>
            </w:r>
          </w:p>
        </w:tc>
        <w:tc>
          <w:tcPr>
            <w:tcW w:w="1122" w:type="dxa"/>
            <w:shd w:val="clear" w:color="auto" w:fill="auto"/>
          </w:tcPr>
          <w:p w14:paraId="3E9C72C2" w14:textId="77777777" w:rsidR="00515EA3" w:rsidRPr="00C01FD4" w:rsidRDefault="00515EA3" w:rsidP="00515EA3">
            <w:pPr>
              <w:spacing w:after="0"/>
              <w:jc w:val="center"/>
              <w:rPr>
                <w:i/>
              </w:rPr>
            </w:pPr>
            <w:r w:rsidRPr="00C01FD4">
              <w:rPr>
                <w:i/>
              </w:rPr>
              <w:t>1-vi</w:t>
            </w:r>
          </w:p>
        </w:tc>
        <w:tc>
          <w:tcPr>
            <w:tcW w:w="1121" w:type="dxa"/>
            <w:shd w:val="clear" w:color="auto" w:fill="auto"/>
          </w:tcPr>
          <w:p w14:paraId="12EB61DC" w14:textId="77777777" w:rsidR="00515EA3" w:rsidRPr="00C01FD4" w:rsidRDefault="00515EA3" w:rsidP="00515EA3">
            <w:pPr>
              <w:spacing w:after="0"/>
              <w:jc w:val="center"/>
              <w:rPr>
                <w:i/>
              </w:rPr>
            </w:pPr>
            <w:r w:rsidRPr="00C01FD4">
              <w:rPr>
                <w:i/>
              </w:rPr>
              <w:t>8-i</w:t>
            </w:r>
          </w:p>
        </w:tc>
        <w:tc>
          <w:tcPr>
            <w:tcW w:w="1122" w:type="dxa"/>
            <w:shd w:val="clear" w:color="auto" w:fill="auto"/>
          </w:tcPr>
          <w:p w14:paraId="6B15DF2E" w14:textId="77777777" w:rsidR="00515EA3" w:rsidRPr="00C01FD4" w:rsidRDefault="00515EA3" w:rsidP="00515EA3">
            <w:pPr>
              <w:spacing w:after="0"/>
              <w:jc w:val="center"/>
              <w:rPr>
                <w:i/>
              </w:rPr>
            </w:pPr>
            <w:r w:rsidRPr="00C01FD4">
              <w:rPr>
                <w:i/>
              </w:rPr>
              <w:t>10-iii</w:t>
            </w:r>
          </w:p>
        </w:tc>
      </w:tr>
      <w:tr w:rsidR="00515EA3" w:rsidRPr="00973F43" w14:paraId="229D7635" w14:textId="77777777" w:rsidTr="009D2AE5">
        <w:trPr>
          <w:jc w:val="center"/>
        </w:trPr>
        <w:tc>
          <w:tcPr>
            <w:tcW w:w="1066" w:type="dxa"/>
            <w:shd w:val="clear" w:color="auto" w:fill="auto"/>
          </w:tcPr>
          <w:p w14:paraId="7CE0727B" w14:textId="77777777" w:rsidR="00515EA3" w:rsidRPr="00973F43" w:rsidRDefault="00515EA3" w:rsidP="00515EA3">
            <w:pPr>
              <w:spacing w:after="0"/>
              <w:jc w:val="center"/>
            </w:pPr>
            <w:r>
              <w:t>6-i</w:t>
            </w:r>
          </w:p>
        </w:tc>
        <w:tc>
          <w:tcPr>
            <w:tcW w:w="1067" w:type="dxa"/>
            <w:shd w:val="clear" w:color="auto" w:fill="auto"/>
          </w:tcPr>
          <w:p w14:paraId="4994CC86" w14:textId="77777777" w:rsidR="00515EA3" w:rsidRPr="00973F43" w:rsidRDefault="00515EA3" w:rsidP="00515EA3">
            <w:pPr>
              <w:spacing w:after="0"/>
              <w:jc w:val="center"/>
            </w:pPr>
            <w:r>
              <w:t>6-ii</w:t>
            </w:r>
          </w:p>
        </w:tc>
        <w:tc>
          <w:tcPr>
            <w:tcW w:w="1066" w:type="dxa"/>
            <w:shd w:val="clear" w:color="auto" w:fill="auto"/>
          </w:tcPr>
          <w:p w14:paraId="6C77039F" w14:textId="77777777" w:rsidR="00515EA3" w:rsidRPr="00973F43" w:rsidRDefault="00515EA3" w:rsidP="00515EA3">
            <w:pPr>
              <w:spacing w:after="0"/>
              <w:jc w:val="center"/>
            </w:pPr>
          </w:p>
        </w:tc>
        <w:tc>
          <w:tcPr>
            <w:tcW w:w="1067" w:type="dxa"/>
            <w:shd w:val="clear" w:color="auto" w:fill="auto"/>
          </w:tcPr>
          <w:p w14:paraId="2CD2EDE3" w14:textId="77777777" w:rsidR="00515EA3" w:rsidRPr="00973F43" w:rsidRDefault="00515EA3" w:rsidP="00515EA3">
            <w:pPr>
              <w:spacing w:after="0"/>
              <w:jc w:val="center"/>
            </w:pPr>
          </w:p>
        </w:tc>
        <w:tc>
          <w:tcPr>
            <w:tcW w:w="490" w:type="dxa"/>
            <w:shd w:val="clear" w:color="auto" w:fill="auto"/>
          </w:tcPr>
          <w:p w14:paraId="32FCF282" w14:textId="77777777" w:rsidR="00515EA3" w:rsidRPr="00973F43" w:rsidRDefault="00515EA3" w:rsidP="00515EA3">
            <w:pPr>
              <w:spacing w:after="0"/>
            </w:pPr>
          </w:p>
        </w:tc>
        <w:tc>
          <w:tcPr>
            <w:tcW w:w="1121" w:type="dxa"/>
            <w:shd w:val="clear" w:color="auto" w:fill="auto"/>
          </w:tcPr>
          <w:p w14:paraId="2CF04549" w14:textId="77777777" w:rsidR="00515EA3" w:rsidRPr="00C01FD4" w:rsidRDefault="00515EA3" w:rsidP="00515EA3">
            <w:pPr>
              <w:spacing w:after="0"/>
              <w:jc w:val="center"/>
              <w:rPr>
                <w:i/>
              </w:rPr>
            </w:pPr>
            <w:r w:rsidRPr="00C01FD4">
              <w:rPr>
                <w:i/>
              </w:rPr>
              <w:t>11-i</w:t>
            </w:r>
          </w:p>
        </w:tc>
        <w:tc>
          <w:tcPr>
            <w:tcW w:w="1122" w:type="dxa"/>
            <w:shd w:val="clear" w:color="auto" w:fill="auto"/>
          </w:tcPr>
          <w:p w14:paraId="189ED61E" w14:textId="77777777" w:rsidR="00515EA3" w:rsidRPr="00C01FD4" w:rsidRDefault="00515EA3" w:rsidP="00515EA3">
            <w:pPr>
              <w:spacing w:after="0"/>
              <w:jc w:val="center"/>
              <w:rPr>
                <w:i/>
              </w:rPr>
            </w:pPr>
            <w:r w:rsidRPr="00C01FD4">
              <w:rPr>
                <w:i/>
              </w:rPr>
              <w:t>11-ii</w:t>
            </w:r>
          </w:p>
        </w:tc>
        <w:tc>
          <w:tcPr>
            <w:tcW w:w="1121" w:type="dxa"/>
            <w:shd w:val="clear" w:color="auto" w:fill="auto"/>
          </w:tcPr>
          <w:p w14:paraId="2088F326" w14:textId="77777777" w:rsidR="00515EA3" w:rsidRPr="00C01FD4" w:rsidRDefault="00515EA3" w:rsidP="00515EA3">
            <w:pPr>
              <w:spacing w:after="0"/>
              <w:jc w:val="center"/>
              <w:rPr>
                <w:i/>
              </w:rPr>
            </w:pPr>
          </w:p>
        </w:tc>
        <w:tc>
          <w:tcPr>
            <w:tcW w:w="1122" w:type="dxa"/>
            <w:shd w:val="clear" w:color="auto" w:fill="auto"/>
          </w:tcPr>
          <w:p w14:paraId="40E4BFC3" w14:textId="77777777" w:rsidR="00515EA3" w:rsidRPr="00C01FD4" w:rsidRDefault="00515EA3" w:rsidP="00515EA3">
            <w:pPr>
              <w:spacing w:after="0"/>
              <w:jc w:val="center"/>
              <w:rPr>
                <w:i/>
              </w:rPr>
            </w:pPr>
          </w:p>
        </w:tc>
      </w:tr>
    </w:tbl>
    <w:p w14:paraId="0DCC84FB" w14:textId="77777777" w:rsidR="00D139CF" w:rsidRPr="004C583E" w:rsidRDefault="00D139CF" w:rsidP="00EC4518"/>
    <w:sectPr w:rsidR="00D139CF" w:rsidRPr="004C583E" w:rsidSect="00E71EB6">
      <w:headerReference w:type="default" r:id="rId50"/>
      <w:pgSz w:w="11906" w:h="16838"/>
      <w:pgMar w:top="1701" w:right="1134" w:bottom="851" w:left="1134"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B3D9C" w14:textId="77777777" w:rsidR="00E71EB6" w:rsidRDefault="00E71EB6" w:rsidP="00D21C92">
      <w:r>
        <w:separator/>
      </w:r>
    </w:p>
  </w:endnote>
  <w:endnote w:type="continuationSeparator" w:id="0">
    <w:p w14:paraId="7D4506E6" w14:textId="77777777" w:rsidR="00E71EB6" w:rsidRDefault="00E71EB6"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BD04" w14:textId="20E46970" w:rsidR="00E71EB6" w:rsidRPr="00E71EB6" w:rsidRDefault="00E71EB6" w:rsidP="00E71EB6">
    <w:pPr>
      <w:pBdr>
        <w:top w:val="single" w:sz="8" w:space="6" w:color="B35F14"/>
      </w:pBdr>
      <w:tabs>
        <w:tab w:val="center" w:pos="4820"/>
        <w:tab w:val="right" w:pos="9632"/>
      </w:tabs>
      <w:spacing w:after="0" w:line="240" w:lineRule="auto"/>
      <w:rPr>
        <w:rFonts w:eastAsia="MS Mincho"/>
        <w:sz w:val="16"/>
        <w:szCs w:val="16"/>
      </w:rPr>
    </w:pPr>
    <w:r>
      <w:rPr>
        <w:rFonts w:eastAsia="MS Mincho"/>
        <w:sz w:val="16"/>
        <w:szCs w:val="16"/>
      </w:rPr>
      <w:t>Version 1.2 – June 2021</w:t>
    </w:r>
    <w:r w:rsidRPr="00A27D5E">
      <w:rPr>
        <w:rFonts w:eastAsia="MS Mincho"/>
        <w:sz w:val="16"/>
        <w:szCs w:val="16"/>
      </w:rPr>
      <w:tab/>
    </w:r>
    <w:r w:rsidRPr="00A27D5E">
      <w:rPr>
        <w:rFonts w:eastAsia="MS Mincho"/>
        <w:sz w:val="16"/>
        <w:szCs w:val="16"/>
      </w:rPr>
      <w:fldChar w:fldCharType="begin"/>
    </w:r>
    <w:r w:rsidRPr="00A27D5E">
      <w:rPr>
        <w:rFonts w:eastAsia="MS Mincho"/>
        <w:sz w:val="16"/>
        <w:szCs w:val="16"/>
      </w:rPr>
      <w:instrText xml:space="preserve"> PAGE   \* MERGEFORMAT </w:instrText>
    </w:r>
    <w:r w:rsidRPr="00A27D5E">
      <w:rPr>
        <w:rFonts w:eastAsia="MS Mincho"/>
        <w:sz w:val="16"/>
        <w:szCs w:val="16"/>
      </w:rPr>
      <w:fldChar w:fldCharType="separate"/>
    </w:r>
    <w:r>
      <w:rPr>
        <w:rFonts w:eastAsia="MS Mincho"/>
        <w:sz w:val="16"/>
        <w:szCs w:val="16"/>
      </w:rPr>
      <w:t>1</w:t>
    </w:r>
    <w:r w:rsidRPr="00A27D5E">
      <w:rPr>
        <w:rFonts w:eastAsia="MS Mincho"/>
        <w:noProof/>
        <w:sz w:val="16"/>
        <w:szCs w:val="16"/>
      </w:rPr>
      <w:fldChar w:fldCharType="end"/>
    </w:r>
    <w:r w:rsidRPr="00A27D5E">
      <w:rPr>
        <w:rFonts w:eastAsia="MS Mincho"/>
        <w:noProof/>
        <w:sz w:val="16"/>
        <w:szCs w:val="16"/>
      </w:rPr>
      <w:tab/>
      <w:t>©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73B4" w14:textId="188603E0" w:rsidR="00E71EB6" w:rsidRPr="00E71EB6" w:rsidRDefault="00E71EB6" w:rsidP="00E71EB6">
    <w:pPr>
      <w:pBdr>
        <w:top w:val="single" w:sz="8" w:space="6" w:color="B35F14"/>
      </w:pBdr>
      <w:tabs>
        <w:tab w:val="center" w:pos="4820"/>
        <w:tab w:val="right" w:pos="9632"/>
      </w:tabs>
      <w:spacing w:after="0" w:line="240" w:lineRule="auto"/>
      <w:rPr>
        <w:rFonts w:eastAsia="MS Mincho"/>
        <w:sz w:val="16"/>
        <w:szCs w:val="16"/>
      </w:rPr>
    </w:pPr>
    <w:r>
      <w:rPr>
        <w:rFonts w:eastAsia="MS Mincho"/>
        <w:sz w:val="16"/>
        <w:szCs w:val="16"/>
      </w:rPr>
      <w:t>Version 1.2 – June 2021</w:t>
    </w:r>
    <w:r w:rsidRPr="00A27D5E">
      <w:rPr>
        <w:rFonts w:eastAsia="MS Mincho"/>
        <w:sz w:val="16"/>
        <w:szCs w:val="16"/>
      </w:rPr>
      <w:tab/>
    </w:r>
    <w:r w:rsidRPr="00A27D5E">
      <w:rPr>
        <w:rFonts w:eastAsia="MS Mincho"/>
        <w:sz w:val="16"/>
        <w:szCs w:val="16"/>
      </w:rPr>
      <w:fldChar w:fldCharType="begin"/>
    </w:r>
    <w:r w:rsidRPr="00A27D5E">
      <w:rPr>
        <w:rFonts w:eastAsia="MS Mincho"/>
        <w:sz w:val="16"/>
        <w:szCs w:val="16"/>
      </w:rPr>
      <w:instrText xml:space="preserve"> PAGE   \* MERGEFORMAT </w:instrText>
    </w:r>
    <w:r w:rsidRPr="00A27D5E">
      <w:rPr>
        <w:rFonts w:eastAsia="MS Mincho"/>
        <w:sz w:val="16"/>
        <w:szCs w:val="16"/>
      </w:rPr>
      <w:fldChar w:fldCharType="separate"/>
    </w:r>
    <w:r>
      <w:rPr>
        <w:rFonts w:eastAsia="MS Mincho"/>
        <w:sz w:val="16"/>
        <w:szCs w:val="16"/>
      </w:rPr>
      <w:t>1</w:t>
    </w:r>
    <w:r w:rsidRPr="00A27D5E">
      <w:rPr>
        <w:rFonts w:eastAsia="MS Mincho"/>
        <w:noProof/>
        <w:sz w:val="16"/>
        <w:szCs w:val="16"/>
      </w:rPr>
      <w:fldChar w:fldCharType="end"/>
    </w:r>
    <w:r w:rsidRPr="00A27D5E">
      <w:rPr>
        <w:rFonts w:eastAsia="MS Mincho"/>
        <w:noProof/>
        <w:sz w:val="16"/>
        <w:szCs w:val="16"/>
      </w:rPr>
      <w:tab/>
      <w:t>©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E6C8F" w14:textId="3CBD1FAC" w:rsidR="00E71EB6" w:rsidRPr="00E71EB6" w:rsidRDefault="00E71EB6" w:rsidP="00E71EB6">
    <w:pPr>
      <w:pBdr>
        <w:top w:val="single" w:sz="8" w:space="6" w:color="B35F14"/>
      </w:pBdr>
      <w:tabs>
        <w:tab w:val="center" w:pos="4820"/>
        <w:tab w:val="right" w:pos="9632"/>
      </w:tabs>
      <w:spacing w:after="0" w:line="240" w:lineRule="auto"/>
      <w:rPr>
        <w:rFonts w:eastAsia="MS Mincho"/>
        <w:sz w:val="16"/>
        <w:szCs w:val="16"/>
      </w:rPr>
    </w:pPr>
    <w:r>
      <w:rPr>
        <w:rFonts w:eastAsia="MS Mincho"/>
        <w:sz w:val="16"/>
        <w:szCs w:val="16"/>
      </w:rPr>
      <w:t>Version 1.2 – June 2021</w:t>
    </w:r>
    <w:r w:rsidRPr="00A27D5E">
      <w:rPr>
        <w:rFonts w:eastAsia="MS Mincho"/>
        <w:sz w:val="16"/>
        <w:szCs w:val="16"/>
      </w:rPr>
      <w:tab/>
    </w:r>
    <w:r w:rsidRPr="00A27D5E">
      <w:rPr>
        <w:rFonts w:eastAsia="MS Mincho"/>
        <w:sz w:val="16"/>
        <w:szCs w:val="16"/>
      </w:rPr>
      <w:fldChar w:fldCharType="begin"/>
    </w:r>
    <w:r w:rsidRPr="00A27D5E">
      <w:rPr>
        <w:rFonts w:eastAsia="MS Mincho"/>
        <w:sz w:val="16"/>
        <w:szCs w:val="16"/>
      </w:rPr>
      <w:instrText xml:space="preserve"> PAGE   \* MERGEFORMAT </w:instrText>
    </w:r>
    <w:r w:rsidRPr="00A27D5E">
      <w:rPr>
        <w:rFonts w:eastAsia="MS Mincho"/>
        <w:sz w:val="16"/>
        <w:szCs w:val="16"/>
      </w:rPr>
      <w:fldChar w:fldCharType="separate"/>
    </w:r>
    <w:r>
      <w:rPr>
        <w:rFonts w:eastAsia="MS Mincho"/>
        <w:sz w:val="16"/>
        <w:szCs w:val="16"/>
      </w:rPr>
      <w:t>11</w:t>
    </w:r>
    <w:r w:rsidRPr="00A27D5E">
      <w:rPr>
        <w:rFonts w:eastAsia="MS Mincho"/>
        <w:noProof/>
        <w:sz w:val="16"/>
        <w:szCs w:val="16"/>
      </w:rPr>
      <w:fldChar w:fldCharType="end"/>
    </w:r>
    <w:r w:rsidRPr="00A27D5E">
      <w:rPr>
        <w:rFonts w:eastAsia="MS Mincho"/>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8649B" w14:textId="77777777" w:rsidR="00E71EB6" w:rsidRDefault="00E71EB6" w:rsidP="00D21C92">
      <w:r>
        <w:separator/>
      </w:r>
    </w:p>
  </w:footnote>
  <w:footnote w:type="continuationSeparator" w:id="0">
    <w:p w14:paraId="0422E800" w14:textId="77777777" w:rsidR="00E71EB6" w:rsidRDefault="00E71EB6"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C69B" w14:textId="497ABF64" w:rsidR="00E71EB6" w:rsidRPr="00431D1E" w:rsidRDefault="00E71EB6" w:rsidP="00431D1E">
    <w:pPr>
      <w:spacing w:after="120" w:line="240" w:lineRule="auto"/>
      <w:rPr>
        <w:rFonts w:eastAsia="MS Mincho"/>
        <w:b/>
        <w:bCs/>
        <w:color w:val="007AC2"/>
        <w:sz w:val="36"/>
        <w:szCs w:val="36"/>
      </w:rPr>
    </w:pPr>
    <w:bookmarkStart w:id="0" w:name="_Hlk73617821"/>
    <w:bookmarkStart w:id="1" w:name="_Hlk73617822"/>
    <w:bookmarkStart w:id="2" w:name="_Hlk73617823"/>
    <w:bookmarkStart w:id="3" w:name="_Hlk73617824"/>
    <w:bookmarkStart w:id="4" w:name="_Hlk73617825"/>
    <w:bookmarkStart w:id="5" w:name="_Hlk73617826"/>
    <w:bookmarkStart w:id="6" w:name="_Hlk73617845"/>
    <w:bookmarkStart w:id="7" w:name="_Hlk73617846"/>
    <w:r w:rsidRPr="00A27D5E">
      <w:rPr>
        <w:rFonts w:eastAsia="MS Mincho"/>
        <w:b/>
        <w:color w:val="20234E"/>
        <w:sz w:val="24"/>
        <w:szCs w:val="24"/>
      </w:rPr>
      <w:t>GCSE (9</w:t>
    </w:r>
    <w:r w:rsidRPr="00A27D5E">
      <w:rPr>
        <w:rFonts w:eastAsia="MS Mincho" w:cs="Arial"/>
        <w:b/>
        <w:color w:val="20234E"/>
        <w:sz w:val="24"/>
        <w:szCs w:val="24"/>
      </w:rPr>
      <w:t>–</w:t>
    </w:r>
    <w:r w:rsidRPr="00A27D5E">
      <w:rPr>
        <w:rFonts w:eastAsia="MS Mincho"/>
        <w:b/>
        <w:color w:val="20234E"/>
        <w:sz w:val="24"/>
        <w:szCs w:val="24"/>
      </w:rPr>
      <w:t>1)</w:t>
    </w:r>
    <w:r w:rsidRPr="00A27D5E">
      <w:rPr>
        <w:rFonts w:eastAsia="MS Mincho"/>
        <w:szCs w:val="24"/>
      </w:rPr>
      <w:br/>
    </w:r>
    <w:r w:rsidRPr="00A27D5E">
      <w:rPr>
        <w:rFonts w:eastAsia="MS Mincho"/>
        <w:b/>
        <w:bCs/>
        <w:noProof/>
        <w:color w:val="B35F14"/>
        <w:sz w:val="36"/>
        <w:szCs w:val="36"/>
      </w:rPr>
      <mc:AlternateContent>
        <mc:Choice Requires="wps">
          <w:drawing>
            <wp:anchor distT="0" distB="0" distL="114300" distR="114300" simplePos="0" relativeHeight="251649024" behindDoc="0" locked="0" layoutInCell="1" allowOverlap="1" wp14:anchorId="1E8FCD66" wp14:editId="0DC776F5">
              <wp:simplePos x="0" y="0"/>
              <wp:positionH relativeFrom="page">
                <wp:posOffset>504190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726DCBE" w14:textId="77777777" w:rsidR="00E71EB6" w:rsidRPr="00196D9D" w:rsidRDefault="00E71EB6" w:rsidP="00431D1E">
                          <w:pPr>
                            <w:pStyle w:val="p1"/>
                            <w:rPr>
                              <w:rFonts w:cs="Arial"/>
                              <w:spacing w:val="-6"/>
                              <w:kern w:val="16"/>
                              <w:sz w:val="16"/>
                              <w:szCs w:val="16"/>
                            </w:rPr>
                          </w:pPr>
                          <w:r w:rsidRPr="00196D9D">
                            <w:rPr>
                              <w:rStyle w:val="s1"/>
                              <w:rFonts w:cs="Arial"/>
                              <w:spacing w:val="-6"/>
                              <w:kern w:val="16"/>
                              <w:sz w:val="16"/>
                              <w:szCs w:val="16"/>
                            </w:rPr>
                            <w:t>1 Hills Road, Cambridge, CB1 2EU</w:t>
                          </w:r>
                        </w:p>
                        <w:p w14:paraId="68EF4228" w14:textId="77777777" w:rsidR="00E71EB6" w:rsidRPr="00196D9D" w:rsidRDefault="00E71EB6" w:rsidP="00431D1E">
                          <w:pPr>
                            <w:pStyle w:val="p1"/>
                            <w:rPr>
                              <w:rFonts w:cs="Arial"/>
                              <w:spacing w:val="-6"/>
                              <w:kern w:val="16"/>
                              <w:sz w:val="16"/>
                              <w:szCs w:val="16"/>
                            </w:rPr>
                          </w:pPr>
                          <w:r w:rsidRPr="00196D9D">
                            <w:rPr>
                              <w:rStyle w:val="s1"/>
                              <w:rFonts w:cs="Arial"/>
                              <w:spacing w:val="-6"/>
                              <w:kern w:val="16"/>
                              <w:sz w:val="16"/>
                              <w:szCs w:val="16"/>
                            </w:rPr>
                            <w:t>cambridgeassessment.org.uk</w:t>
                          </w:r>
                        </w:p>
                        <w:p w14:paraId="3DC9F044" w14:textId="77777777" w:rsidR="00E71EB6" w:rsidRPr="00E4145A" w:rsidRDefault="00E71EB6" w:rsidP="00431D1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FCD66" id="_x0000_t202" coordsize="21600,21600" o:spt="202" path="m,l,21600r21600,l21600,xe">
              <v:stroke joinstyle="miter"/>
              <v:path gradientshapeok="t" o:connecttype="rect"/>
            </v:shapetype>
            <v:shape id="Text Box 11" o:spid="_x0000_s1049" type="#_x0000_t202" style="position:absolute;margin-left:39.7pt;margin-top:1547.9pt;width:130.95pt;height:21.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" filled="f" stroked="f">
              <v:textbox inset="0,0,0,0">
                <w:txbxContent>
                  <w:p w14:paraId="3726DCBE" w14:textId="77777777" w:rsidR="00E71EB6" w:rsidRPr="00196D9D" w:rsidRDefault="00E71EB6" w:rsidP="00431D1E">
                    <w:pPr>
                      <w:pStyle w:val="p1"/>
                      <w:rPr>
                        <w:rFonts w:cs="Arial"/>
                        <w:spacing w:val="-6"/>
                        <w:kern w:val="16"/>
                        <w:sz w:val="16"/>
                        <w:szCs w:val="16"/>
                      </w:rPr>
                    </w:pPr>
                    <w:r w:rsidRPr="00196D9D">
                      <w:rPr>
                        <w:rStyle w:val="s1"/>
                        <w:rFonts w:cs="Arial"/>
                        <w:spacing w:val="-6"/>
                        <w:kern w:val="16"/>
                        <w:sz w:val="16"/>
                        <w:szCs w:val="16"/>
                      </w:rPr>
                      <w:t>1 Hills Road, Cambridge, CB1 2EU</w:t>
                    </w:r>
                  </w:p>
                  <w:p w14:paraId="68EF4228" w14:textId="77777777" w:rsidR="00E71EB6" w:rsidRPr="00196D9D" w:rsidRDefault="00E71EB6" w:rsidP="00431D1E">
                    <w:pPr>
                      <w:pStyle w:val="p1"/>
                      <w:rPr>
                        <w:rFonts w:cs="Arial"/>
                        <w:spacing w:val="-6"/>
                        <w:kern w:val="16"/>
                        <w:sz w:val="16"/>
                        <w:szCs w:val="16"/>
                      </w:rPr>
                    </w:pPr>
                    <w:r w:rsidRPr="00196D9D">
                      <w:rPr>
                        <w:rStyle w:val="s1"/>
                        <w:rFonts w:cs="Arial"/>
                        <w:spacing w:val="-6"/>
                        <w:kern w:val="16"/>
                        <w:sz w:val="16"/>
                        <w:szCs w:val="16"/>
                      </w:rPr>
                      <w:t>cambridgeassessment.org.uk</w:t>
                    </w:r>
                  </w:p>
                  <w:p w14:paraId="3DC9F044" w14:textId="77777777" w:rsidR="00E71EB6" w:rsidRPr="00E4145A" w:rsidRDefault="00E71EB6" w:rsidP="00431D1E">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53120" behindDoc="0" locked="0" layoutInCell="1" allowOverlap="1" wp14:anchorId="382B519F" wp14:editId="70E71893">
              <wp:simplePos x="0" y="0"/>
              <wp:positionH relativeFrom="page">
                <wp:posOffset>3959860</wp:posOffset>
              </wp:positionH>
              <wp:positionV relativeFrom="page">
                <wp:posOffset>19658330</wp:posOffset>
              </wp:positionV>
              <wp:extent cx="1663065"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7134496" w14:textId="77777777" w:rsidR="00E71EB6" w:rsidRPr="00196D9D" w:rsidRDefault="00E71EB6" w:rsidP="00431D1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93AE6D8" w14:textId="77777777" w:rsidR="00E71EB6" w:rsidRPr="00196D9D" w:rsidRDefault="00E71EB6" w:rsidP="00431D1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B6905C" w14:textId="77777777" w:rsidR="00E71EB6" w:rsidRPr="00E4145A" w:rsidRDefault="00E71EB6" w:rsidP="00431D1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519F" id="Text Box 12" o:spid="_x0000_s1050" type="#_x0000_t202" style="position:absolute;margin-left:311.8pt;margin-top:1547.9pt;width:130.95pt;height:2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" filled="f" stroked="f">
              <v:textbox inset="0,0,0,0">
                <w:txbxContent>
                  <w:p w14:paraId="07134496" w14:textId="77777777" w:rsidR="00E71EB6" w:rsidRPr="00196D9D" w:rsidRDefault="00E71EB6" w:rsidP="00431D1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93AE6D8" w14:textId="77777777" w:rsidR="00E71EB6" w:rsidRPr="00196D9D" w:rsidRDefault="00E71EB6" w:rsidP="00431D1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B6905C" w14:textId="77777777" w:rsidR="00E71EB6" w:rsidRPr="00E4145A" w:rsidRDefault="00E71EB6" w:rsidP="00431D1E">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57216" behindDoc="0" locked="0" layoutInCell="1" allowOverlap="1" wp14:anchorId="6CA6BB1B" wp14:editId="5364F6D0">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DCCF37B" w14:textId="77777777" w:rsidR="00E71EB6" w:rsidRPr="006311DA" w:rsidRDefault="00E71EB6" w:rsidP="00431D1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AA5C2A0" w14:textId="77777777" w:rsidR="00E71EB6" w:rsidRPr="006311DA" w:rsidRDefault="00E71EB6" w:rsidP="00431D1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428413B" w14:textId="77777777" w:rsidR="00E71EB6" w:rsidRPr="00196D9D" w:rsidRDefault="00E71EB6" w:rsidP="00431D1E">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6BB1B" id="Text Box 10" o:spid="_x0000_s1051" type="#_x0000_t202" style="position:absolute;margin-left:590.6pt;margin-top:1553.8pt;width:273.85pt;height:1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" filled="f" stroked="f">
              <v:textbox inset="0,0,0,0">
                <w:txbxContent>
                  <w:p w14:paraId="7DCCF37B" w14:textId="77777777" w:rsidR="00E71EB6" w:rsidRPr="006311DA" w:rsidRDefault="00E71EB6" w:rsidP="00431D1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AA5C2A0" w14:textId="77777777" w:rsidR="00E71EB6" w:rsidRPr="006311DA" w:rsidRDefault="00E71EB6" w:rsidP="00431D1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428413B" w14:textId="77777777" w:rsidR="00E71EB6" w:rsidRPr="00196D9D" w:rsidRDefault="00E71EB6" w:rsidP="00431D1E">
                    <w:pPr>
                      <w:ind w:left="-142" w:firstLine="142"/>
                      <w:rPr>
                        <w:rFonts w:cs="Arial"/>
                        <w:spacing w:val="-4"/>
                        <w:sz w:val="15"/>
                        <w:szCs w:val="16"/>
                      </w:rPr>
                    </w:pPr>
                  </w:p>
                </w:txbxContent>
              </v:textbox>
              <w10:wrap anchorx="page" anchory="page"/>
            </v:shape>
          </w:pict>
        </mc:Fallback>
      </mc:AlternateContent>
    </w:r>
    <w:r w:rsidRPr="00A27D5E">
      <w:rPr>
        <w:rFonts w:eastAsia="MS Mincho"/>
        <w:b/>
        <w:bCs/>
        <w:color w:val="B35F14"/>
        <w:sz w:val="36"/>
        <w:szCs w:val="36"/>
      </w:rPr>
      <w:t>Gateway Science</w:t>
    </w:r>
    <w:r w:rsidRPr="00A27D5E">
      <w:rPr>
        <w:rFonts w:eastAsia="MS Mincho"/>
        <w:b/>
        <w:bCs/>
        <w:noProof/>
        <w:color w:val="B35F14"/>
        <w:sz w:val="36"/>
        <w:szCs w:val="36"/>
      </w:rPr>
      <w:drawing>
        <wp:anchor distT="0" distB="0" distL="114300" distR="114300" simplePos="0" relativeHeight="251661312" behindDoc="1" locked="1" layoutInCell="1" allowOverlap="1" wp14:anchorId="635D7B14" wp14:editId="214507BF">
          <wp:simplePos x="0" y="0"/>
          <wp:positionH relativeFrom="column">
            <wp:posOffset>4947285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8" name="Picture 2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A27D5E">
      <w:rPr>
        <w:rFonts w:eastAsia="MS Mincho"/>
        <w:b/>
        <w:bCs/>
        <w:color w:val="B35F14"/>
        <w:sz w:val="36"/>
        <w:szCs w:val="36"/>
      </w:rPr>
      <w:t xml:space="preserve"> Chemistry A and</w:t>
    </w:r>
    <w:r w:rsidRPr="00A27D5E">
      <w:rPr>
        <w:rFonts w:eastAsia="MS Mincho"/>
        <w:b/>
        <w:bCs/>
        <w:color w:val="B35F14"/>
        <w:sz w:val="36"/>
        <w:szCs w:val="36"/>
      </w:rPr>
      <w:br/>
    </w:r>
    <w:bookmarkEnd w:id="0"/>
    <w:bookmarkEnd w:id="1"/>
    <w:bookmarkEnd w:id="2"/>
    <w:bookmarkEnd w:id="3"/>
    <w:bookmarkEnd w:id="4"/>
    <w:bookmarkEnd w:id="5"/>
    <w:bookmarkEnd w:id="6"/>
    <w:bookmarkEnd w:id="7"/>
    <w:r w:rsidRPr="00A27D5E">
      <w:rPr>
        <w:rFonts w:eastAsia="MS Mincho"/>
        <w:b/>
        <w:bCs/>
        <w:color w:val="B35F14"/>
        <w:sz w:val="36"/>
        <w:szCs w:val="36"/>
      </w:rPr>
      <w:t>Twenty First Century Science Chemistry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993C" w14:textId="3201F530" w:rsidR="00E71EB6" w:rsidRPr="00E71EB6" w:rsidRDefault="00E71EB6" w:rsidP="00E71EB6">
    <w:pPr>
      <w:tabs>
        <w:tab w:val="right" w:pos="9632"/>
      </w:tabs>
      <w:spacing w:after="120" w:line="240" w:lineRule="auto"/>
      <w:rPr>
        <w:rFonts w:eastAsia="MS Mincho"/>
        <w:color w:val="20234E"/>
        <w:szCs w:val="24"/>
      </w:rPr>
    </w:pPr>
    <w:bookmarkStart w:id="9" w:name="_Hlk73618872"/>
    <w:bookmarkStart w:id="10" w:name="_Hlk73618873"/>
    <w:bookmarkStart w:id="11" w:name="_Hlk73618874"/>
    <w:bookmarkStart w:id="12" w:name="_Hlk73618875"/>
    <w:r w:rsidRPr="00050D71">
      <w:rPr>
        <w:rFonts w:eastAsia="MS Mincho"/>
        <w:color w:val="B35F14"/>
        <w:szCs w:val="24"/>
      </w:rPr>
      <w:t xml:space="preserve">GCSE (9–1) Gateway Science </w:t>
    </w:r>
    <w:r w:rsidRPr="00050D71">
      <w:rPr>
        <w:rFonts w:eastAsia="MS Mincho"/>
        <w:noProof/>
        <w:color w:val="B35F14"/>
        <w:szCs w:val="24"/>
      </w:rPr>
      <mc:AlternateContent>
        <mc:Choice Requires="wps">
          <w:drawing>
            <wp:anchor distT="0" distB="0" distL="114300" distR="114300" simplePos="0" relativeHeight="251664384" behindDoc="0" locked="0" layoutInCell="1" allowOverlap="1" wp14:anchorId="03DAB6FF" wp14:editId="78AB1599">
              <wp:simplePos x="0" y="0"/>
              <wp:positionH relativeFrom="page">
                <wp:posOffset>504190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845297B" w14:textId="77777777" w:rsidR="00E71EB6" w:rsidRPr="00196D9D" w:rsidRDefault="00E71EB6" w:rsidP="00E71EB6">
                          <w:pPr>
                            <w:pStyle w:val="p1"/>
                            <w:rPr>
                              <w:rFonts w:cs="Arial"/>
                              <w:spacing w:val="-6"/>
                              <w:kern w:val="16"/>
                              <w:sz w:val="16"/>
                              <w:szCs w:val="16"/>
                            </w:rPr>
                          </w:pPr>
                          <w:r w:rsidRPr="00196D9D">
                            <w:rPr>
                              <w:rStyle w:val="s1"/>
                              <w:rFonts w:cs="Arial"/>
                              <w:spacing w:val="-6"/>
                              <w:kern w:val="16"/>
                              <w:sz w:val="16"/>
                              <w:szCs w:val="16"/>
                            </w:rPr>
                            <w:t>1 Hills Road, Cambridge, CB1 2EU</w:t>
                          </w:r>
                        </w:p>
                        <w:p w14:paraId="60550B21" w14:textId="77777777" w:rsidR="00E71EB6" w:rsidRPr="00196D9D" w:rsidRDefault="00E71EB6" w:rsidP="00E71EB6">
                          <w:pPr>
                            <w:pStyle w:val="p1"/>
                            <w:rPr>
                              <w:rFonts w:cs="Arial"/>
                              <w:spacing w:val="-6"/>
                              <w:kern w:val="16"/>
                              <w:sz w:val="16"/>
                              <w:szCs w:val="16"/>
                            </w:rPr>
                          </w:pPr>
                          <w:r w:rsidRPr="00196D9D">
                            <w:rPr>
                              <w:rStyle w:val="s1"/>
                              <w:rFonts w:cs="Arial"/>
                              <w:spacing w:val="-6"/>
                              <w:kern w:val="16"/>
                              <w:sz w:val="16"/>
                              <w:szCs w:val="16"/>
                            </w:rPr>
                            <w:t>cambridgeassessment.org.uk</w:t>
                          </w:r>
                        </w:p>
                        <w:p w14:paraId="3998DAB6" w14:textId="77777777" w:rsidR="00E71EB6" w:rsidRPr="00E4145A" w:rsidRDefault="00E71EB6" w:rsidP="00E71EB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AB6FF" id="_x0000_t202" coordsize="21600,21600" o:spt="202" path="m,l,21600r21600,l21600,xe">
              <v:stroke joinstyle="miter"/>
              <v:path gradientshapeok="t" o:connecttype="rect"/>
            </v:shapetype>
            <v:shape id="Text Box 24" o:spid="_x0000_s1052" type="#_x0000_t202" style="position:absolute;margin-left:39.7pt;margin-top:1547.9pt;width:130.95pt;height:2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DUDswhYwIAALIEAAAOAAAAAAAAAAAAAAAAAC4CAABk&#10;cnMvZTJvRG9jLnhtbFBLAQItABQABgAIAAAAIQDI2teM4gAAAAwBAAAPAAAAAAAAAAAAAAAAAL0E&#10;AABkcnMvZG93bnJldi54bWxQSwUGAAAAAAQABADzAAAAzAUAAAAA&#10;" filled="f" stroked="f">
              <v:textbox inset="0,0,0,0">
                <w:txbxContent>
                  <w:p w14:paraId="0845297B" w14:textId="77777777" w:rsidR="00E71EB6" w:rsidRPr="00196D9D" w:rsidRDefault="00E71EB6" w:rsidP="00E71EB6">
                    <w:pPr>
                      <w:pStyle w:val="p1"/>
                      <w:rPr>
                        <w:rFonts w:cs="Arial"/>
                        <w:spacing w:val="-6"/>
                        <w:kern w:val="16"/>
                        <w:sz w:val="16"/>
                        <w:szCs w:val="16"/>
                      </w:rPr>
                    </w:pPr>
                    <w:r w:rsidRPr="00196D9D">
                      <w:rPr>
                        <w:rStyle w:val="s1"/>
                        <w:rFonts w:cs="Arial"/>
                        <w:spacing w:val="-6"/>
                        <w:kern w:val="16"/>
                        <w:sz w:val="16"/>
                        <w:szCs w:val="16"/>
                      </w:rPr>
                      <w:t>1 Hills Road, Cambridge, CB1 2EU</w:t>
                    </w:r>
                  </w:p>
                  <w:p w14:paraId="60550B21" w14:textId="77777777" w:rsidR="00E71EB6" w:rsidRPr="00196D9D" w:rsidRDefault="00E71EB6" w:rsidP="00E71EB6">
                    <w:pPr>
                      <w:pStyle w:val="p1"/>
                      <w:rPr>
                        <w:rFonts w:cs="Arial"/>
                        <w:spacing w:val="-6"/>
                        <w:kern w:val="16"/>
                        <w:sz w:val="16"/>
                        <w:szCs w:val="16"/>
                      </w:rPr>
                    </w:pPr>
                    <w:r w:rsidRPr="00196D9D">
                      <w:rPr>
                        <w:rStyle w:val="s1"/>
                        <w:rFonts w:cs="Arial"/>
                        <w:spacing w:val="-6"/>
                        <w:kern w:val="16"/>
                        <w:sz w:val="16"/>
                        <w:szCs w:val="16"/>
                      </w:rPr>
                      <w:t>cambridgeassessment.org.uk</w:t>
                    </w:r>
                  </w:p>
                  <w:p w14:paraId="3998DAB6" w14:textId="77777777" w:rsidR="00E71EB6" w:rsidRPr="00E4145A" w:rsidRDefault="00E71EB6" w:rsidP="00E71EB6">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67456" behindDoc="0" locked="0" layoutInCell="1" allowOverlap="1" wp14:anchorId="56687AED" wp14:editId="0140C91E">
              <wp:simplePos x="0" y="0"/>
              <wp:positionH relativeFrom="page">
                <wp:posOffset>3959860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7060226" w14:textId="77777777" w:rsidR="00E71EB6" w:rsidRPr="00196D9D" w:rsidRDefault="00E71EB6" w:rsidP="00E71EB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8D3CBB" w14:textId="77777777" w:rsidR="00E71EB6" w:rsidRPr="00196D9D" w:rsidRDefault="00E71EB6" w:rsidP="00E71EB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15F8C01" w14:textId="77777777" w:rsidR="00E71EB6" w:rsidRPr="00E4145A" w:rsidRDefault="00E71EB6" w:rsidP="00E71EB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7AED" id="Text Box 25" o:spid="_x0000_s1053" type="#_x0000_t202" style="position:absolute;margin-left:311.8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" filled="f" stroked="f">
              <v:textbox inset="0,0,0,0">
                <w:txbxContent>
                  <w:p w14:paraId="27060226" w14:textId="77777777" w:rsidR="00E71EB6" w:rsidRPr="00196D9D" w:rsidRDefault="00E71EB6" w:rsidP="00E71EB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8D3CBB" w14:textId="77777777" w:rsidR="00E71EB6" w:rsidRPr="00196D9D" w:rsidRDefault="00E71EB6" w:rsidP="00E71EB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15F8C01" w14:textId="77777777" w:rsidR="00E71EB6" w:rsidRPr="00E4145A" w:rsidRDefault="00E71EB6" w:rsidP="00E71EB6">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70528" behindDoc="0" locked="0" layoutInCell="1" allowOverlap="1" wp14:anchorId="2D703068" wp14:editId="43FDDB93">
              <wp:simplePos x="0" y="0"/>
              <wp:positionH relativeFrom="page">
                <wp:posOffset>7500620</wp:posOffset>
              </wp:positionH>
              <wp:positionV relativeFrom="page">
                <wp:posOffset>19733260</wp:posOffset>
              </wp:positionV>
              <wp:extent cx="3477895" cy="1708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DDE37B2" w14:textId="77777777" w:rsidR="00E71EB6" w:rsidRPr="006311DA" w:rsidRDefault="00E71EB6" w:rsidP="00E71EB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10B707F" w14:textId="77777777" w:rsidR="00E71EB6" w:rsidRPr="006311DA" w:rsidRDefault="00E71EB6" w:rsidP="00E71EB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EE780E4" w14:textId="77777777" w:rsidR="00E71EB6" w:rsidRPr="00196D9D" w:rsidRDefault="00E71EB6" w:rsidP="00E71EB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03068" id="Text Box 17" o:spid="_x0000_s1054" type="#_x0000_t202" style="position:absolute;margin-left:590.6pt;margin-top:1553.8pt;width:273.85pt;height:1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" filled="f" stroked="f">
              <v:textbox inset="0,0,0,0">
                <w:txbxContent>
                  <w:p w14:paraId="2DDE37B2" w14:textId="77777777" w:rsidR="00E71EB6" w:rsidRPr="006311DA" w:rsidRDefault="00E71EB6" w:rsidP="00E71EB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10B707F" w14:textId="77777777" w:rsidR="00E71EB6" w:rsidRPr="006311DA" w:rsidRDefault="00E71EB6" w:rsidP="00E71EB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EE780E4" w14:textId="77777777" w:rsidR="00E71EB6" w:rsidRPr="00196D9D" w:rsidRDefault="00E71EB6" w:rsidP="00E71EB6">
                    <w:pPr>
                      <w:ind w:left="-142" w:firstLine="142"/>
                      <w:rPr>
                        <w:rFonts w:cs="Arial"/>
                        <w:spacing w:val="-4"/>
                        <w:sz w:val="15"/>
                        <w:szCs w:val="16"/>
                      </w:rPr>
                    </w:pPr>
                  </w:p>
                </w:txbxContent>
              </v:textbox>
              <w10:wrap anchorx="page" anchory="page"/>
            </v:shape>
          </w:pict>
        </mc:Fallback>
      </mc:AlternateContent>
    </w:r>
    <w:r w:rsidRPr="00050D71">
      <w:rPr>
        <w:rFonts w:eastAsia="MS Mincho"/>
        <w:color w:val="B35F14"/>
        <w:szCs w:val="24"/>
      </w:rPr>
      <w:t>Chemistry A and</w:t>
    </w:r>
    <w:r w:rsidRPr="00050D71">
      <w:rPr>
        <w:rFonts w:eastAsia="MS Mincho"/>
        <w:color w:val="B35F14"/>
        <w:szCs w:val="24"/>
      </w:rPr>
      <w:br/>
      <w:t>Twenty First Century Science Chemistry B</w:t>
    </w:r>
    <w:r w:rsidRPr="00050D71">
      <w:rPr>
        <w:rFonts w:eastAsia="MS Mincho"/>
        <w:szCs w:val="24"/>
      </w:rPr>
      <w:tab/>
    </w:r>
    <w:r>
      <w:rPr>
        <w:rFonts w:eastAsia="MS Mincho"/>
        <w:szCs w:val="24"/>
      </w:rPr>
      <w:t>Practical activity (Teacher instructions)</w:t>
    </w:r>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A039" w14:textId="653BEC82" w:rsidR="00E71EB6" w:rsidRPr="00DC71DA" w:rsidRDefault="00DC71DA" w:rsidP="00DC71DA">
    <w:pPr>
      <w:spacing w:after="120" w:line="240" w:lineRule="auto"/>
      <w:rPr>
        <w:rFonts w:eastAsia="MS Mincho"/>
        <w:b/>
        <w:bCs/>
        <w:color w:val="007AC2"/>
        <w:sz w:val="36"/>
        <w:szCs w:val="36"/>
      </w:rPr>
    </w:pPr>
    <w:bookmarkStart w:id="16" w:name="_Hlk73965428"/>
    <w:bookmarkStart w:id="17" w:name="_Hlk73965429"/>
    <w:bookmarkStart w:id="18" w:name="_Hlk73967083"/>
    <w:bookmarkStart w:id="19" w:name="_Hlk73967084"/>
    <w:r w:rsidRPr="00A27D5E">
      <w:rPr>
        <w:rFonts w:eastAsia="MS Mincho"/>
        <w:b/>
        <w:color w:val="20234E"/>
        <w:sz w:val="24"/>
        <w:szCs w:val="24"/>
      </w:rPr>
      <w:t>GCSE (9</w:t>
    </w:r>
    <w:r w:rsidRPr="00A27D5E">
      <w:rPr>
        <w:rFonts w:eastAsia="MS Mincho" w:cs="Arial"/>
        <w:b/>
        <w:color w:val="20234E"/>
        <w:sz w:val="24"/>
        <w:szCs w:val="24"/>
      </w:rPr>
      <w:t>–</w:t>
    </w:r>
    <w:r w:rsidRPr="00A27D5E">
      <w:rPr>
        <w:rFonts w:eastAsia="MS Mincho"/>
        <w:b/>
        <w:color w:val="20234E"/>
        <w:sz w:val="24"/>
        <w:szCs w:val="24"/>
      </w:rPr>
      <w:t>1)</w:t>
    </w:r>
    <w:r w:rsidRPr="00A27D5E">
      <w:rPr>
        <w:rFonts w:eastAsia="MS Mincho"/>
        <w:szCs w:val="24"/>
      </w:rPr>
      <w:br/>
    </w:r>
    <w:r w:rsidRPr="00A27D5E">
      <w:rPr>
        <w:rFonts w:eastAsia="MS Mincho"/>
        <w:b/>
        <w:bCs/>
        <w:noProof/>
        <w:color w:val="B35F14"/>
        <w:sz w:val="36"/>
        <w:szCs w:val="36"/>
      </w:rPr>
      <mc:AlternateContent>
        <mc:Choice Requires="wps">
          <w:drawing>
            <wp:anchor distT="0" distB="0" distL="114300" distR="114300" simplePos="0" relativeHeight="251680768" behindDoc="0" locked="0" layoutInCell="1" allowOverlap="1" wp14:anchorId="66438A17" wp14:editId="48159349">
              <wp:simplePos x="0" y="0"/>
              <wp:positionH relativeFrom="page">
                <wp:posOffset>504190</wp:posOffset>
              </wp:positionH>
              <wp:positionV relativeFrom="page">
                <wp:posOffset>19658330</wp:posOffset>
              </wp:positionV>
              <wp:extent cx="1663065" cy="27749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3734C9D" w14:textId="77777777" w:rsidR="00DC71DA" w:rsidRPr="00196D9D" w:rsidRDefault="00DC71DA" w:rsidP="00DC71DA">
                          <w:pPr>
                            <w:pStyle w:val="p1"/>
                            <w:rPr>
                              <w:rFonts w:cs="Arial"/>
                              <w:spacing w:val="-6"/>
                              <w:kern w:val="16"/>
                              <w:sz w:val="16"/>
                              <w:szCs w:val="16"/>
                            </w:rPr>
                          </w:pPr>
                          <w:r w:rsidRPr="00196D9D">
                            <w:rPr>
                              <w:rStyle w:val="s1"/>
                              <w:rFonts w:cs="Arial"/>
                              <w:spacing w:val="-6"/>
                              <w:kern w:val="16"/>
                              <w:sz w:val="16"/>
                              <w:szCs w:val="16"/>
                            </w:rPr>
                            <w:t>1 Hills Road, Cambridge, CB1 2EU</w:t>
                          </w:r>
                        </w:p>
                        <w:p w14:paraId="094EFF20" w14:textId="77777777" w:rsidR="00DC71DA" w:rsidRPr="00196D9D" w:rsidRDefault="00DC71DA" w:rsidP="00DC71DA">
                          <w:pPr>
                            <w:pStyle w:val="p1"/>
                            <w:rPr>
                              <w:rFonts w:cs="Arial"/>
                              <w:spacing w:val="-6"/>
                              <w:kern w:val="16"/>
                              <w:sz w:val="16"/>
                              <w:szCs w:val="16"/>
                            </w:rPr>
                          </w:pPr>
                          <w:r w:rsidRPr="00196D9D">
                            <w:rPr>
                              <w:rStyle w:val="s1"/>
                              <w:rFonts w:cs="Arial"/>
                              <w:spacing w:val="-6"/>
                              <w:kern w:val="16"/>
                              <w:sz w:val="16"/>
                              <w:szCs w:val="16"/>
                            </w:rPr>
                            <w:t>cambridgeassessment.org.uk</w:t>
                          </w:r>
                        </w:p>
                        <w:p w14:paraId="369E2B2B" w14:textId="77777777" w:rsidR="00DC71DA" w:rsidRPr="00E4145A" w:rsidRDefault="00DC71DA" w:rsidP="00DC71D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38A17" id="_x0000_t202" coordsize="21600,21600" o:spt="202" path="m,l,21600r21600,l21600,xe">
              <v:stroke joinstyle="miter"/>
              <v:path gradientshapeok="t" o:connecttype="rect"/>
            </v:shapetype>
            <v:shape id="Text Box 43" o:spid="_x0000_s1055" type="#_x0000_t202" style="position:absolute;margin-left:39.7pt;margin-top:1547.9pt;width:130.95pt;height:21.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4wAOYwIAALIEAAAOAAAAAAAAAAAAAAAAAC4CAABk&#10;cnMvZTJvRG9jLnhtbFBLAQItABQABgAIAAAAIQDI2teM4gAAAAwBAAAPAAAAAAAAAAAAAAAAAL0E&#10;AABkcnMvZG93bnJldi54bWxQSwUGAAAAAAQABADzAAAAzAUAAAAA&#10;" filled="f" stroked="f">
              <v:textbox inset="0,0,0,0">
                <w:txbxContent>
                  <w:p w14:paraId="53734C9D" w14:textId="77777777" w:rsidR="00DC71DA" w:rsidRPr="00196D9D" w:rsidRDefault="00DC71DA" w:rsidP="00DC71DA">
                    <w:pPr>
                      <w:pStyle w:val="p1"/>
                      <w:rPr>
                        <w:rFonts w:cs="Arial"/>
                        <w:spacing w:val="-6"/>
                        <w:kern w:val="16"/>
                        <w:sz w:val="16"/>
                        <w:szCs w:val="16"/>
                      </w:rPr>
                    </w:pPr>
                    <w:r w:rsidRPr="00196D9D">
                      <w:rPr>
                        <w:rStyle w:val="s1"/>
                        <w:rFonts w:cs="Arial"/>
                        <w:spacing w:val="-6"/>
                        <w:kern w:val="16"/>
                        <w:sz w:val="16"/>
                        <w:szCs w:val="16"/>
                      </w:rPr>
                      <w:t>1 Hills Road, Cambridge, CB1 2EU</w:t>
                    </w:r>
                  </w:p>
                  <w:p w14:paraId="094EFF20" w14:textId="77777777" w:rsidR="00DC71DA" w:rsidRPr="00196D9D" w:rsidRDefault="00DC71DA" w:rsidP="00DC71DA">
                    <w:pPr>
                      <w:pStyle w:val="p1"/>
                      <w:rPr>
                        <w:rFonts w:cs="Arial"/>
                        <w:spacing w:val="-6"/>
                        <w:kern w:val="16"/>
                        <w:sz w:val="16"/>
                        <w:szCs w:val="16"/>
                      </w:rPr>
                    </w:pPr>
                    <w:r w:rsidRPr="00196D9D">
                      <w:rPr>
                        <w:rStyle w:val="s1"/>
                        <w:rFonts w:cs="Arial"/>
                        <w:spacing w:val="-6"/>
                        <w:kern w:val="16"/>
                        <w:sz w:val="16"/>
                        <w:szCs w:val="16"/>
                      </w:rPr>
                      <w:t>cambridgeassessment.org.uk</w:t>
                    </w:r>
                  </w:p>
                  <w:p w14:paraId="369E2B2B" w14:textId="77777777" w:rsidR="00DC71DA" w:rsidRPr="00E4145A" w:rsidRDefault="00DC71DA" w:rsidP="00DC71DA">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82816" behindDoc="0" locked="0" layoutInCell="1" allowOverlap="1" wp14:anchorId="7EC025D1" wp14:editId="2C77BC03">
              <wp:simplePos x="0" y="0"/>
              <wp:positionH relativeFrom="page">
                <wp:posOffset>3959860</wp:posOffset>
              </wp:positionH>
              <wp:positionV relativeFrom="page">
                <wp:posOffset>19658330</wp:posOffset>
              </wp:positionV>
              <wp:extent cx="1663065" cy="27749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9D89210" w14:textId="77777777" w:rsidR="00DC71DA" w:rsidRPr="00196D9D" w:rsidRDefault="00DC71DA" w:rsidP="00DC71D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4681ECB" w14:textId="77777777" w:rsidR="00DC71DA" w:rsidRPr="00196D9D" w:rsidRDefault="00DC71DA" w:rsidP="00DC71D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9722751" w14:textId="77777777" w:rsidR="00DC71DA" w:rsidRPr="00E4145A" w:rsidRDefault="00DC71DA" w:rsidP="00DC71D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025D1" id="Text Box 44" o:spid="_x0000_s1056" type="#_x0000_t202" style="position:absolute;margin-left:311.8pt;margin-top:1547.9pt;width:130.95pt;height:21.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" filled="f" stroked="f">
              <v:textbox inset="0,0,0,0">
                <w:txbxContent>
                  <w:p w14:paraId="09D89210" w14:textId="77777777" w:rsidR="00DC71DA" w:rsidRPr="00196D9D" w:rsidRDefault="00DC71DA" w:rsidP="00DC71D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4681ECB" w14:textId="77777777" w:rsidR="00DC71DA" w:rsidRPr="00196D9D" w:rsidRDefault="00DC71DA" w:rsidP="00DC71D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9722751" w14:textId="77777777" w:rsidR="00DC71DA" w:rsidRPr="00E4145A" w:rsidRDefault="00DC71DA" w:rsidP="00DC71DA">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84864" behindDoc="0" locked="0" layoutInCell="1" allowOverlap="1" wp14:anchorId="087486F3" wp14:editId="7969D32B">
              <wp:simplePos x="0" y="0"/>
              <wp:positionH relativeFrom="page">
                <wp:posOffset>7500620</wp:posOffset>
              </wp:positionH>
              <wp:positionV relativeFrom="page">
                <wp:posOffset>19733260</wp:posOffset>
              </wp:positionV>
              <wp:extent cx="3477895" cy="17081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FE2EFE2" w14:textId="77777777" w:rsidR="00DC71DA" w:rsidRPr="006311DA" w:rsidRDefault="00DC71DA" w:rsidP="00DC71D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01969F8" w14:textId="77777777" w:rsidR="00DC71DA" w:rsidRPr="006311DA" w:rsidRDefault="00DC71DA" w:rsidP="00DC71D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A034A20" w14:textId="77777777" w:rsidR="00DC71DA" w:rsidRPr="00196D9D" w:rsidRDefault="00DC71DA" w:rsidP="00DC71DA">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486F3" id="Text Box 38" o:spid="_x0000_s1057" type="#_x0000_t202" style="position:absolute;margin-left:590.6pt;margin-top:1553.8pt;width:273.85pt;height:13.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" filled="f" stroked="f">
              <v:textbox inset="0,0,0,0">
                <w:txbxContent>
                  <w:p w14:paraId="1FE2EFE2" w14:textId="77777777" w:rsidR="00DC71DA" w:rsidRPr="006311DA" w:rsidRDefault="00DC71DA" w:rsidP="00DC71D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01969F8" w14:textId="77777777" w:rsidR="00DC71DA" w:rsidRPr="006311DA" w:rsidRDefault="00DC71DA" w:rsidP="00DC71D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A034A20" w14:textId="77777777" w:rsidR="00DC71DA" w:rsidRPr="00196D9D" w:rsidRDefault="00DC71DA" w:rsidP="00DC71DA">
                    <w:pPr>
                      <w:ind w:left="-142" w:firstLine="142"/>
                      <w:rPr>
                        <w:rFonts w:cs="Arial"/>
                        <w:spacing w:val="-4"/>
                        <w:sz w:val="15"/>
                        <w:szCs w:val="16"/>
                      </w:rPr>
                    </w:pPr>
                  </w:p>
                </w:txbxContent>
              </v:textbox>
              <w10:wrap anchorx="page" anchory="page"/>
            </v:shape>
          </w:pict>
        </mc:Fallback>
      </mc:AlternateContent>
    </w:r>
    <w:r w:rsidRPr="00A27D5E">
      <w:rPr>
        <w:rFonts w:eastAsia="MS Mincho"/>
        <w:b/>
        <w:bCs/>
        <w:color w:val="B35F14"/>
        <w:sz w:val="36"/>
        <w:szCs w:val="36"/>
      </w:rPr>
      <w:t>Gateway Science</w:t>
    </w:r>
    <w:r w:rsidRPr="00A27D5E">
      <w:rPr>
        <w:rFonts w:eastAsia="MS Mincho"/>
        <w:b/>
        <w:bCs/>
        <w:noProof/>
        <w:color w:val="B35F14"/>
        <w:sz w:val="36"/>
        <w:szCs w:val="36"/>
      </w:rPr>
      <w:drawing>
        <wp:anchor distT="0" distB="0" distL="114300" distR="114300" simplePos="0" relativeHeight="251686912" behindDoc="1" locked="1" layoutInCell="1" allowOverlap="1" wp14:anchorId="6BD70FFB" wp14:editId="348CF7A9">
          <wp:simplePos x="0" y="0"/>
          <wp:positionH relativeFrom="column">
            <wp:posOffset>5150485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31" name="Picture 3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A27D5E">
      <w:rPr>
        <w:rFonts w:eastAsia="MS Mincho"/>
        <w:b/>
        <w:bCs/>
        <w:color w:val="B35F14"/>
        <w:sz w:val="36"/>
        <w:szCs w:val="36"/>
      </w:rPr>
      <w:t xml:space="preserve"> Chemistry A and</w:t>
    </w:r>
    <w:r w:rsidRPr="00A27D5E">
      <w:rPr>
        <w:rFonts w:eastAsia="MS Mincho"/>
        <w:b/>
        <w:bCs/>
        <w:color w:val="B35F14"/>
        <w:sz w:val="36"/>
        <w:szCs w:val="36"/>
      </w:rPr>
      <w:br/>
      <w:t>Twenty First Century Science Chemistry B</w:t>
    </w:r>
    <w:bookmarkEnd w:id="16"/>
    <w:bookmarkEnd w:id="17"/>
    <w:bookmarkEnd w:id="18"/>
    <w:bookmarkEnd w:id="1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6FE1" w14:textId="7415EB24" w:rsidR="00E71EB6" w:rsidRPr="006A5881" w:rsidRDefault="00E71EB6" w:rsidP="00E71EB6">
    <w:pPr>
      <w:tabs>
        <w:tab w:val="right" w:pos="9632"/>
      </w:tabs>
      <w:spacing w:after="120" w:line="240" w:lineRule="auto"/>
      <w:rPr>
        <w:rFonts w:eastAsia="MS Mincho"/>
        <w:color w:val="20234E"/>
        <w:szCs w:val="24"/>
      </w:rPr>
    </w:pPr>
    <w:r w:rsidRPr="00050D71">
      <w:rPr>
        <w:rFonts w:eastAsia="MS Mincho"/>
        <w:color w:val="B35F14"/>
        <w:szCs w:val="24"/>
      </w:rPr>
      <w:t xml:space="preserve">GCSE (9–1) Gateway Science </w:t>
    </w:r>
    <w:r w:rsidRPr="00050D71">
      <w:rPr>
        <w:rFonts w:eastAsia="MS Mincho"/>
        <w:noProof/>
        <w:color w:val="B35F14"/>
        <w:szCs w:val="24"/>
      </w:rPr>
      <mc:AlternateContent>
        <mc:Choice Requires="wps">
          <w:drawing>
            <wp:anchor distT="0" distB="0" distL="114300" distR="114300" simplePos="0" relativeHeight="251672576" behindDoc="0" locked="0" layoutInCell="1" allowOverlap="1" wp14:anchorId="3B70BF57" wp14:editId="6F6933B6">
              <wp:simplePos x="0" y="0"/>
              <wp:positionH relativeFrom="page">
                <wp:posOffset>504190</wp:posOffset>
              </wp:positionH>
              <wp:positionV relativeFrom="page">
                <wp:posOffset>19658330</wp:posOffset>
              </wp:positionV>
              <wp:extent cx="1663065" cy="27749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6396BD8" w14:textId="77777777" w:rsidR="00E71EB6" w:rsidRPr="00196D9D" w:rsidRDefault="00E71EB6" w:rsidP="00E71EB6">
                          <w:pPr>
                            <w:pStyle w:val="p1"/>
                            <w:rPr>
                              <w:rFonts w:cs="Arial"/>
                              <w:spacing w:val="-6"/>
                              <w:kern w:val="16"/>
                              <w:sz w:val="16"/>
                              <w:szCs w:val="16"/>
                            </w:rPr>
                          </w:pPr>
                          <w:r w:rsidRPr="00196D9D">
                            <w:rPr>
                              <w:rStyle w:val="s1"/>
                              <w:rFonts w:cs="Arial"/>
                              <w:spacing w:val="-6"/>
                              <w:kern w:val="16"/>
                              <w:sz w:val="16"/>
                              <w:szCs w:val="16"/>
                            </w:rPr>
                            <w:t>1 Hills Road, Cambridge, CB1 2EU</w:t>
                          </w:r>
                        </w:p>
                        <w:p w14:paraId="73EB1F66" w14:textId="77777777" w:rsidR="00E71EB6" w:rsidRPr="00196D9D" w:rsidRDefault="00E71EB6" w:rsidP="00E71EB6">
                          <w:pPr>
                            <w:pStyle w:val="p1"/>
                            <w:rPr>
                              <w:rFonts w:cs="Arial"/>
                              <w:spacing w:val="-6"/>
                              <w:kern w:val="16"/>
                              <w:sz w:val="16"/>
                              <w:szCs w:val="16"/>
                            </w:rPr>
                          </w:pPr>
                          <w:r w:rsidRPr="00196D9D">
                            <w:rPr>
                              <w:rStyle w:val="s1"/>
                              <w:rFonts w:cs="Arial"/>
                              <w:spacing w:val="-6"/>
                              <w:kern w:val="16"/>
                              <w:sz w:val="16"/>
                              <w:szCs w:val="16"/>
                            </w:rPr>
                            <w:t>cambridgeassessment.org.uk</w:t>
                          </w:r>
                        </w:p>
                        <w:p w14:paraId="1E207568" w14:textId="77777777" w:rsidR="00E71EB6" w:rsidRPr="00E4145A" w:rsidRDefault="00E71EB6" w:rsidP="00E71EB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0BF57" id="_x0000_t202" coordsize="21600,21600" o:spt="202" path="m,l,21600r21600,l21600,xe">
              <v:stroke joinstyle="miter"/>
              <v:path gradientshapeok="t" o:connecttype="rect"/>
            </v:shapetype>
            <v:shape id="Text Box 35" o:spid="_x0000_s1058" type="#_x0000_t202" style="position:absolute;margin-left:39.7pt;margin-top:1547.9pt;width:130.95pt;height:21.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DRKblmYwIAALIEAAAOAAAAAAAAAAAAAAAAAC4CAABk&#10;cnMvZTJvRG9jLnhtbFBLAQItABQABgAIAAAAIQDI2teM4gAAAAwBAAAPAAAAAAAAAAAAAAAAAL0E&#10;AABkcnMvZG93bnJldi54bWxQSwUGAAAAAAQABADzAAAAzAUAAAAA&#10;" filled="f" stroked="f">
              <v:textbox inset="0,0,0,0">
                <w:txbxContent>
                  <w:p w14:paraId="56396BD8" w14:textId="77777777" w:rsidR="00E71EB6" w:rsidRPr="00196D9D" w:rsidRDefault="00E71EB6" w:rsidP="00E71EB6">
                    <w:pPr>
                      <w:pStyle w:val="p1"/>
                      <w:rPr>
                        <w:rFonts w:cs="Arial"/>
                        <w:spacing w:val="-6"/>
                        <w:kern w:val="16"/>
                        <w:sz w:val="16"/>
                        <w:szCs w:val="16"/>
                      </w:rPr>
                    </w:pPr>
                    <w:r w:rsidRPr="00196D9D">
                      <w:rPr>
                        <w:rStyle w:val="s1"/>
                        <w:rFonts w:cs="Arial"/>
                        <w:spacing w:val="-6"/>
                        <w:kern w:val="16"/>
                        <w:sz w:val="16"/>
                        <w:szCs w:val="16"/>
                      </w:rPr>
                      <w:t>1 Hills Road, Cambridge, CB1 2EU</w:t>
                    </w:r>
                  </w:p>
                  <w:p w14:paraId="73EB1F66" w14:textId="77777777" w:rsidR="00E71EB6" w:rsidRPr="00196D9D" w:rsidRDefault="00E71EB6" w:rsidP="00E71EB6">
                    <w:pPr>
                      <w:pStyle w:val="p1"/>
                      <w:rPr>
                        <w:rFonts w:cs="Arial"/>
                        <w:spacing w:val="-6"/>
                        <w:kern w:val="16"/>
                        <w:sz w:val="16"/>
                        <w:szCs w:val="16"/>
                      </w:rPr>
                    </w:pPr>
                    <w:r w:rsidRPr="00196D9D">
                      <w:rPr>
                        <w:rStyle w:val="s1"/>
                        <w:rFonts w:cs="Arial"/>
                        <w:spacing w:val="-6"/>
                        <w:kern w:val="16"/>
                        <w:sz w:val="16"/>
                        <w:szCs w:val="16"/>
                      </w:rPr>
                      <w:t>cambridgeassessment.org.uk</w:t>
                    </w:r>
                  </w:p>
                  <w:p w14:paraId="1E207568" w14:textId="77777777" w:rsidR="00E71EB6" w:rsidRPr="00E4145A" w:rsidRDefault="00E71EB6" w:rsidP="00E71EB6">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74624" behindDoc="0" locked="0" layoutInCell="1" allowOverlap="1" wp14:anchorId="31F1B56B" wp14:editId="20C99DB8">
              <wp:simplePos x="0" y="0"/>
              <wp:positionH relativeFrom="page">
                <wp:posOffset>3959860</wp:posOffset>
              </wp:positionH>
              <wp:positionV relativeFrom="page">
                <wp:posOffset>19658330</wp:posOffset>
              </wp:positionV>
              <wp:extent cx="1663065" cy="27749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24EFDC9" w14:textId="77777777" w:rsidR="00E71EB6" w:rsidRPr="00196D9D" w:rsidRDefault="00E71EB6" w:rsidP="00E71EB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B6ACED3" w14:textId="77777777" w:rsidR="00E71EB6" w:rsidRPr="00196D9D" w:rsidRDefault="00E71EB6" w:rsidP="00E71EB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B8D6771" w14:textId="77777777" w:rsidR="00E71EB6" w:rsidRPr="00E4145A" w:rsidRDefault="00E71EB6" w:rsidP="00E71EB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1B56B" id="Text Box 36" o:spid="_x0000_s1059" type="#_x0000_t202" style="position:absolute;margin-left:311.8pt;margin-top:1547.9pt;width:130.95pt;height:21.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" filled="f" stroked="f">
              <v:textbox inset="0,0,0,0">
                <w:txbxContent>
                  <w:p w14:paraId="124EFDC9" w14:textId="77777777" w:rsidR="00E71EB6" w:rsidRPr="00196D9D" w:rsidRDefault="00E71EB6" w:rsidP="00E71EB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B6ACED3" w14:textId="77777777" w:rsidR="00E71EB6" w:rsidRPr="00196D9D" w:rsidRDefault="00E71EB6" w:rsidP="00E71EB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B8D6771" w14:textId="77777777" w:rsidR="00E71EB6" w:rsidRPr="00E4145A" w:rsidRDefault="00E71EB6" w:rsidP="00E71EB6">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76672" behindDoc="0" locked="0" layoutInCell="1" allowOverlap="1" wp14:anchorId="71B45922" wp14:editId="2ECC5D85">
              <wp:simplePos x="0" y="0"/>
              <wp:positionH relativeFrom="page">
                <wp:posOffset>7500620</wp:posOffset>
              </wp:positionH>
              <wp:positionV relativeFrom="page">
                <wp:posOffset>19733260</wp:posOffset>
              </wp:positionV>
              <wp:extent cx="3477895" cy="17081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253F164" w14:textId="77777777" w:rsidR="00E71EB6" w:rsidRPr="006311DA" w:rsidRDefault="00E71EB6" w:rsidP="00E71EB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9608796" w14:textId="77777777" w:rsidR="00E71EB6" w:rsidRPr="006311DA" w:rsidRDefault="00E71EB6" w:rsidP="00E71EB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73E3B84" w14:textId="77777777" w:rsidR="00E71EB6" w:rsidRPr="00196D9D" w:rsidRDefault="00E71EB6" w:rsidP="00E71EB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45922" id="Text Box 37" o:spid="_x0000_s1060" type="#_x0000_t202" style="position:absolute;margin-left:590.6pt;margin-top:1553.8pt;width:273.85pt;height:13.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" filled="f" stroked="f">
              <v:textbox inset="0,0,0,0">
                <w:txbxContent>
                  <w:p w14:paraId="7253F164" w14:textId="77777777" w:rsidR="00E71EB6" w:rsidRPr="006311DA" w:rsidRDefault="00E71EB6" w:rsidP="00E71EB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9608796" w14:textId="77777777" w:rsidR="00E71EB6" w:rsidRPr="006311DA" w:rsidRDefault="00E71EB6" w:rsidP="00E71EB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73E3B84" w14:textId="77777777" w:rsidR="00E71EB6" w:rsidRPr="00196D9D" w:rsidRDefault="00E71EB6" w:rsidP="00E71EB6">
                    <w:pPr>
                      <w:ind w:left="-142" w:firstLine="142"/>
                      <w:rPr>
                        <w:rFonts w:cs="Arial"/>
                        <w:spacing w:val="-4"/>
                        <w:sz w:val="15"/>
                        <w:szCs w:val="16"/>
                      </w:rPr>
                    </w:pPr>
                  </w:p>
                </w:txbxContent>
              </v:textbox>
              <w10:wrap anchorx="page" anchory="page"/>
            </v:shape>
          </w:pict>
        </mc:Fallback>
      </mc:AlternateContent>
    </w:r>
    <w:r w:rsidRPr="00050D71">
      <w:rPr>
        <w:rFonts w:eastAsia="MS Mincho"/>
        <w:color w:val="B35F14"/>
        <w:szCs w:val="24"/>
      </w:rPr>
      <w:t>Chemistry A and</w:t>
    </w:r>
    <w:r w:rsidRPr="00050D71">
      <w:rPr>
        <w:rFonts w:eastAsia="MS Mincho"/>
        <w:color w:val="B35F14"/>
        <w:szCs w:val="24"/>
      </w:rPr>
      <w:br/>
      <w:t>Twenty First Century Science Chemistry B</w:t>
    </w:r>
    <w:r w:rsidRPr="00050D71">
      <w:rPr>
        <w:rFonts w:eastAsia="MS Mincho"/>
        <w:szCs w:val="24"/>
      </w:rPr>
      <w:tab/>
    </w:r>
    <w:r>
      <w:rPr>
        <w:rFonts w:eastAsia="MS Mincho"/>
        <w:szCs w:val="24"/>
      </w:rPr>
      <w:t>Practical activity (Learner activity)</w:t>
    </w:r>
  </w:p>
  <w:p w14:paraId="33180F7A" w14:textId="6B747113" w:rsidR="00E71EB6" w:rsidRDefault="00E71EB6" w:rsidP="00E71EB6">
    <w:pPr>
      <w:pStyle w:val="Header"/>
      <w:tabs>
        <w:tab w:val="clear" w:pos="4513"/>
        <w:tab w:val="clear" w:pos="9026"/>
        <w:tab w:val="left" w:pos="39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129"/>
    <w:multiLevelType w:val="hybridMultilevel"/>
    <w:tmpl w:val="10D63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74261"/>
    <w:multiLevelType w:val="hybridMultilevel"/>
    <w:tmpl w:val="A2C03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96416"/>
    <w:multiLevelType w:val="hybridMultilevel"/>
    <w:tmpl w:val="ED84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40AB0"/>
    <w:multiLevelType w:val="hybridMultilevel"/>
    <w:tmpl w:val="86FC00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71051E"/>
    <w:multiLevelType w:val="hybridMultilevel"/>
    <w:tmpl w:val="A80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32261"/>
    <w:multiLevelType w:val="hybridMultilevel"/>
    <w:tmpl w:val="03C4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055EC"/>
    <w:multiLevelType w:val="multilevel"/>
    <w:tmpl w:val="FD4C094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FC5709"/>
    <w:multiLevelType w:val="hybridMultilevel"/>
    <w:tmpl w:val="7CF8D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769AC"/>
    <w:multiLevelType w:val="hybridMultilevel"/>
    <w:tmpl w:val="5E124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9F2363"/>
    <w:multiLevelType w:val="hybridMultilevel"/>
    <w:tmpl w:val="AF2A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D2557C"/>
    <w:multiLevelType w:val="hybridMultilevel"/>
    <w:tmpl w:val="85E40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45C28"/>
    <w:multiLevelType w:val="hybridMultilevel"/>
    <w:tmpl w:val="08167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FB699F"/>
    <w:multiLevelType w:val="hybridMultilevel"/>
    <w:tmpl w:val="94888FD4"/>
    <w:lvl w:ilvl="0" w:tplc="AC6C55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8747E"/>
    <w:multiLevelType w:val="hybridMultilevel"/>
    <w:tmpl w:val="9E42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A330B3"/>
    <w:multiLevelType w:val="hybridMultilevel"/>
    <w:tmpl w:val="F4B6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B80BE8"/>
    <w:multiLevelType w:val="hybridMultilevel"/>
    <w:tmpl w:val="D4705DA8"/>
    <w:lvl w:ilvl="0" w:tplc="37B211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0FA5419"/>
    <w:multiLevelType w:val="hybridMultilevel"/>
    <w:tmpl w:val="1CC40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A2230F"/>
    <w:multiLevelType w:val="multilevel"/>
    <w:tmpl w:val="43FA33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70E00E6"/>
    <w:multiLevelType w:val="hybridMultilevel"/>
    <w:tmpl w:val="4F8E7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76700E"/>
    <w:multiLevelType w:val="hybridMultilevel"/>
    <w:tmpl w:val="1386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701285"/>
    <w:multiLevelType w:val="hybridMultilevel"/>
    <w:tmpl w:val="FEE2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FD557D"/>
    <w:multiLevelType w:val="hybridMultilevel"/>
    <w:tmpl w:val="08167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7F2C6D"/>
    <w:multiLevelType w:val="hybridMultilevel"/>
    <w:tmpl w:val="FA52B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792595"/>
    <w:multiLevelType w:val="hybridMultilevel"/>
    <w:tmpl w:val="10C0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504185"/>
    <w:multiLevelType w:val="hybridMultilevel"/>
    <w:tmpl w:val="821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562ED1"/>
    <w:multiLevelType w:val="hybridMultilevel"/>
    <w:tmpl w:val="6ED2C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624A68"/>
    <w:multiLevelType w:val="hybridMultilevel"/>
    <w:tmpl w:val="9CDA0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FF75C1"/>
    <w:multiLevelType w:val="hybridMultilevel"/>
    <w:tmpl w:val="723CC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EF2177"/>
    <w:multiLevelType w:val="multilevel"/>
    <w:tmpl w:val="0BE6EE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6C95DC5"/>
    <w:multiLevelType w:val="hybridMultilevel"/>
    <w:tmpl w:val="E692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3266BC"/>
    <w:multiLevelType w:val="hybridMultilevel"/>
    <w:tmpl w:val="161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6D1CB9"/>
    <w:multiLevelType w:val="hybridMultilevel"/>
    <w:tmpl w:val="39BE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560078"/>
    <w:multiLevelType w:val="hybridMultilevel"/>
    <w:tmpl w:val="08167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7B33B1"/>
    <w:multiLevelType w:val="hybridMultilevel"/>
    <w:tmpl w:val="897AA1DE"/>
    <w:lvl w:ilvl="0" w:tplc="244C02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EF3037B"/>
    <w:multiLevelType w:val="hybridMultilevel"/>
    <w:tmpl w:val="23B0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647F62"/>
    <w:multiLevelType w:val="hybridMultilevel"/>
    <w:tmpl w:val="58DE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C62B9A"/>
    <w:multiLevelType w:val="hybridMultilevel"/>
    <w:tmpl w:val="01F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6FE1BFB"/>
    <w:multiLevelType w:val="hybridMultilevel"/>
    <w:tmpl w:val="8C3EC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381DAF"/>
    <w:multiLevelType w:val="hybridMultilevel"/>
    <w:tmpl w:val="EA8A6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42F3514"/>
    <w:multiLevelType w:val="hybridMultilevel"/>
    <w:tmpl w:val="9EB069BC"/>
    <w:lvl w:ilvl="0" w:tplc="0C02F60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192CF5"/>
    <w:multiLevelType w:val="hybridMultilevel"/>
    <w:tmpl w:val="C9A6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2316EF"/>
    <w:multiLevelType w:val="hybridMultilevel"/>
    <w:tmpl w:val="50C87818"/>
    <w:lvl w:ilvl="0" w:tplc="58F8A9E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50685B"/>
    <w:multiLevelType w:val="hybridMultilevel"/>
    <w:tmpl w:val="75F6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6B0E7A"/>
    <w:multiLevelType w:val="hybridMultilevel"/>
    <w:tmpl w:val="9B9E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BF3F14"/>
    <w:multiLevelType w:val="hybridMultilevel"/>
    <w:tmpl w:val="5F38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17543E"/>
    <w:multiLevelType w:val="hybridMultilevel"/>
    <w:tmpl w:val="146A9328"/>
    <w:lvl w:ilvl="0" w:tplc="1C961C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D712CD"/>
    <w:multiLevelType w:val="hybridMultilevel"/>
    <w:tmpl w:val="7DD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B37716"/>
    <w:multiLevelType w:val="hybridMultilevel"/>
    <w:tmpl w:val="76448554"/>
    <w:lvl w:ilvl="0" w:tplc="08090001">
      <w:start w:val="1"/>
      <w:numFmt w:val="bullet"/>
      <w:lvlText w:val=""/>
      <w:lvlJc w:val="left"/>
      <w:pPr>
        <w:ind w:left="720" w:hanging="360"/>
      </w:pPr>
      <w:rPr>
        <w:rFonts w:ascii="Symbol" w:hAnsi="Symbol" w:hint="default"/>
      </w:rPr>
    </w:lvl>
    <w:lvl w:ilvl="1" w:tplc="6AB4182A">
      <w:start w:val="50"/>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3"/>
  </w:num>
  <w:num w:numId="4">
    <w:abstractNumId w:val="2"/>
  </w:num>
  <w:num w:numId="5">
    <w:abstractNumId w:val="45"/>
  </w:num>
  <w:num w:numId="6">
    <w:abstractNumId w:val="40"/>
  </w:num>
  <w:num w:numId="7">
    <w:abstractNumId w:val="4"/>
  </w:num>
  <w:num w:numId="8">
    <w:abstractNumId w:val="36"/>
  </w:num>
  <w:num w:numId="9">
    <w:abstractNumId w:val="49"/>
  </w:num>
  <w:num w:numId="10">
    <w:abstractNumId w:val="21"/>
  </w:num>
  <w:num w:numId="11">
    <w:abstractNumId w:val="31"/>
  </w:num>
  <w:num w:numId="12">
    <w:abstractNumId w:val="16"/>
  </w:num>
  <w:num w:numId="13">
    <w:abstractNumId w:val="43"/>
  </w:num>
  <w:num w:numId="14">
    <w:abstractNumId w:val="3"/>
  </w:num>
  <w:num w:numId="15">
    <w:abstractNumId w:val="13"/>
  </w:num>
  <w:num w:numId="16">
    <w:abstractNumId w:val="25"/>
  </w:num>
  <w:num w:numId="17">
    <w:abstractNumId w:val="0"/>
  </w:num>
  <w:num w:numId="18">
    <w:abstractNumId w:val="15"/>
  </w:num>
  <w:num w:numId="19">
    <w:abstractNumId w:val="20"/>
  </w:num>
  <w:num w:numId="20">
    <w:abstractNumId w:val="28"/>
  </w:num>
  <w:num w:numId="21">
    <w:abstractNumId w:val="5"/>
  </w:num>
  <w:num w:numId="22">
    <w:abstractNumId w:val="47"/>
  </w:num>
  <w:num w:numId="23">
    <w:abstractNumId w:val="34"/>
  </w:num>
  <w:num w:numId="24">
    <w:abstractNumId w:val="39"/>
  </w:num>
  <w:num w:numId="25">
    <w:abstractNumId w:val="23"/>
  </w:num>
  <w:num w:numId="26">
    <w:abstractNumId w:val="37"/>
  </w:num>
  <w:num w:numId="27">
    <w:abstractNumId w:val="38"/>
  </w:num>
  <w:num w:numId="28">
    <w:abstractNumId w:val="50"/>
  </w:num>
  <w:num w:numId="29">
    <w:abstractNumId w:val="35"/>
  </w:num>
  <w:num w:numId="30">
    <w:abstractNumId w:val="48"/>
  </w:num>
  <w:num w:numId="31">
    <w:abstractNumId w:val="46"/>
  </w:num>
  <w:num w:numId="32">
    <w:abstractNumId w:val="42"/>
  </w:num>
  <w:num w:numId="33">
    <w:abstractNumId w:val="44"/>
  </w:num>
  <w:num w:numId="34">
    <w:abstractNumId w:val="41"/>
  </w:num>
  <w:num w:numId="35">
    <w:abstractNumId w:val="14"/>
  </w:num>
  <w:num w:numId="36">
    <w:abstractNumId w:val="8"/>
  </w:num>
  <w:num w:numId="37">
    <w:abstractNumId w:val="30"/>
  </w:num>
  <w:num w:numId="38">
    <w:abstractNumId w:val="7"/>
  </w:num>
  <w:num w:numId="39">
    <w:abstractNumId w:val="18"/>
  </w:num>
  <w:num w:numId="40">
    <w:abstractNumId w:val="11"/>
  </w:num>
  <w:num w:numId="41">
    <w:abstractNumId w:val="10"/>
  </w:num>
  <w:num w:numId="42">
    <w:abstractNumId w:val="32"/>
  </w:num>
  <w:num w:numId="43">
    <w:abstractNumId w:val="24"/>
  </w:num>
  <w:num w:numId="44">
    <w:abstractNumId w:val="27"/>
  </w:num>
  <w:num w:numId="45">
    <w:abstractNumId w:val="22"/>
  </w:num>
  <w:num w:numId="46">
    <w:abstractNumId w:val="12"/>
  </w:num>
  <w:num w:numId="47">
    <w:abstractNumId w:val="19"/>
  </w:num>
  <w:num w:numId="48">
    <w:abstractNumId w:val="9"/>
  </w:num>
  <w:num w:numId="49">
    <w:abstractNumId w:val="29"/>
  </w:num>
  <w:num w:numId="50">
    <w:abstractNumId w:val="1"/>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21387"/>
    <w:rsid w:val="00041DED"/>
    <w:rsid w:val="00044AC9"/>
    <w:rsid w:val="00055082"/>
    <w:rsid w:val="00064CD4"/>
    <w:rsid w:val="000805C5"/>
    <w:rsid w:val="00083F03"/>
    <w:rsid w:val="00085224"/>
    <w:rsid w:val="0009172E"/>
    <w:rsid w:val="000A28B3"/>
    <w:rsid w:val="000A3710"/>
    <w:rsid w:val="000A5542"/>
    <w:rsid w:val="000C37ED"/>
    <w:rsid w:val="000D3BCC"/>
    <w:rsid w:val="000F5319"/>
    <w:rsid w:val="00100C40"/>
    <w:rsid w:val="00122137"/>
    <w:rsid w:val="00142799"/>
    <w:rsid w:val="00156F0E"/>
    <w:rsid w:val="001612FE"/>
    <w:rsid w:val="00163456"/>
    <w:rsid w:val="001636B9"/>
    <w:rsid w:val="0016654B"/>
    <w:rsid w:val="001A190E"/>
    <w:rsid w:val="001B2783"/>
    <w:rsid w:val="001C060D"/>
    <w:rsid w:val="001C3787"/>
    <w:rsid w:val="001F423B"/>
    <w:rsid w:val="002022CD"/>
    <w:rsid w:val="00204D4D"/>
    <w:rsid w:val="00233F53"/>
    <w:rsid w:val="00234308"/>
    <w:rsid w:val="00236A9F"/>
    <w:rsid w:val="00265900"/>
    <w:rsid w:val="00271065"/>
    <w:rsid w:val="002804A7"/>
    <w:rsid w:val="00286F5A"/>
    <w:rsid w:val="002909EF"/>
    <w:rsid w:val="002A26C5"/>
    <w:rsid w:val="002B14FF"/>
    <w:rsid w:val="002B5830"/>
    <w:rsid w:val="002D370D"/>
    <w:rsid w:val="002D6A1F"/>
    <w:rsid w:val="002E09F8"/>
    <w:rsid w:val="002E178F"/>
    <w:rsid w:val="002E3E11"/>
    <w:rsid w:val="002F2E8A"/>
    <w:rsid w:val="0030794B"/>
    <w:rsid w:val="00313D39"/>
    <w:rsid w:val="00332731"/>
    <w:rsid w:val="00337B68"/>
    <w:rsid w:val="003406DA"/>
    <w:rsid w:val="003476DC"/>
    <w:rsid w:val="00351C83"/>
    <w:rsid w:val="003561A3"/>
    <w:rsid w:val="00360AE7"/>
    <w:rsid w:val="003676B4"/>
    <w:rsid w:val="00381BFB"/>
    <w:rsid w:val="00384833"/>
    <w:rsid w:val="003A5412"/>
    <w:rsid w:val="003B3770"/>
    <w:rsid w:val="00401E1A"/>
    <w:rsid w:val="0040384C"/>
    <w:rsid w:val="0042609C"/>
    <w:rsid w:val="00431D1E"/>
    <w:rsid w:val="0044605D"/>
    <w:rsid w:val="004465F2"/>
    <w:rsid w:val="00455080"/>
    <w:rsid w:val="00455D62"/>
    <w:rsid w:val="00463032"/>
    <w:rsid w:val="0047761E"/>
    <w:rsid w:val="004B0DFE"/>
    <w:rsid w:val="004C583E"/>
    <w:rsid w:val="004F411A"/>
    <w:rsid w:val="004F6C5E"/>
    <w:rsid w:val="00513A44"/>
    <w:rsid w:val="00515EA3"/>
    <w:rsid w:val="00517199"/>
    <w:rsid w:val="00551083"/>
    <w:rsid w:val="00555D31"/>
    <w:rsid w:val="00563797"/>
    <w:rsid w:val="005811AE"/>
    <w:rsid w:val="0058380B"/>
    <w:rsid w:val="0058629A"/>
    <w:rsid w:val="005960DC"/>
    <w:rsid w:val="005B0EFB"/>
    <w:rsid w:val="005B2ABD"/>
    <w:rsid w:val="006277C9"/>
    <w:rsid w:val="00633F2A"/>
    <w:rsid w:val="00634A28"/>
    <w:rsid w:val="00640391"/>
    <w:rsid w:val="00651168"/>
    <w:rsid w:val="006552B3"/>
    <w:rsid w:val="00663488"/>
    <w:rsid w:val="00693C31"/>
    <w:rsid w:val="006A03CB"/>
    <w:rsid w:val="006A6B8F"/>
    <w:rsid w:val="006B143C"/>
    <w:rsid w:val="006B1C8E"/>
    <w:rsid w:val="006C1EF9"/>
    <w:rsid w:val="006C3D2B"/>
    <w:rsid w:val="006D1D6F"/>
    <w:rsid w:val="00701FA1"/>
    <w:rsid w:val="007252E0"/>
    <w:rsid w:val="007363B6"/>
    <w:rsid w:val="00752AD0"/>
    <w:rsid w:val="007600F8"/>
    <w:rsid w:val="007701B3"/>
    <w:rsid w:val="00783AE1"/>
    <w:rsid w:val="0078641E"/>
    <w:rsid w:val="007942A0"/>
    <w:rsid w:val="00794BE4"/>
    <w:rsid w:val="00794D14"/>
    <w:rsid w:val="007953E7"/>
    <w:rsid w:val="007957DB"/>
    <w:rsid w:val="007B5519"/>
    <w:rsid w:val="007B7752"/>
    <w:rsid w:val="007D3E0A"/>
    <w:rsid w:val="007D6E6C"/>
    <w:rsid w:val="008064FC"/>
    <w:rsid w:val="00806A3E"/>
    <w:rsid w:val="008102D3"/>
    <w:rsid w:val="0081209F"/>
    <w:rsid w:val="00823D59"/>
    <w:rsid w:val="008324A5"/>
    <w:rsid w:val="008334D3"/>
    <w:rsid w:val="0084029E"/>
    <w:rsid w:val="00840B15"/>
    <w:rsid w:val="00856DC7"/>
    <w:rsid w:val="00863C0D"/>
    <w:rsid w:val="00894B2F"/>
    <w:rsid w:val="008A1151"/>
    <w:rsid w:val="008A3C09"/>
    <w:rsid w:val="008A7705"/>
    <w:rsid w:val="008B44D3"/>
    <w:rsid w:val="008D7F7D"/>
    <w:rsid w:val="008E14DE"/>
    <w:rsid w:val="008E3983"/>
    <w:rsid w:val="008E6607"/>
    <w:rsid w:val="00904792"/>
    <w:rsid w:val="00906EBD"/>
    <w:rsid w:val="009113A0"/>
    <w:rsid w:val="00914464"/>
    <w:rsid w:val="00922843"/>
    <w:rsid w:val="00927598"/>
    <w:rsid w:val="00933456"/>
    <w:rsid w:val="00935710"/>
    <w:rsid w:val="00937FF3"/>
    <w:rsid w:val="00941F82"/>
    <w:rsid w:val="00946300"/>
    <w:rsid w:val="0095139A"/>
    <w:rsid w:val="00952FBF"/>
    <w:rsid w:val="00970B70"/>
    <w:rsid w:val="00972270"/>
    <w:rsid w:val="00972471"/>
    <w:rsid w:val="009A013A"/>
    <w:rsid w:val="009A334A"/>
    <w:rsid w:val="009A5976"/>
    <w:rsid w:val="009B0118"/>
    <w:rsid w:val="009B516A"/>
    <w:rsid w:val="009D1E18"/>
    <w:rsid w:val="009D271C"/>
    <w:rsid w:val="009D2AE5"/>
    <w:rsid w:val="009E3F7B"/>
    <w:rsid w:val="009F11C8"/>
    <w:rsid w:val="00A01A13"/>
    <w:rsid w:val="00A3277A"/>
    <w:rsid w:val="00A41792"/>
    <w:rsid w:val="00A41A41"/>
    <w:rsid w:val="00A422E6"/>
    <w:rsid w:val="00A5086C"/>
    <w:rsid w:val="00A52FF4"/>
    <w:rsid w:val="00A61A89"/>
    <w:rsid w:val="00A6757A"/>
    <w:rsid w:val="00A900AC"/>
    <w:rsid w:val="00A9629B"/>
    <w:rsid w:val="00A96E5E"/>
    <w:rsid w:val="00AA0101"/>
    <w:rsid w:val="00AB7712"/>
    <w:rsid w:val="00AB7A51"/>
    <w:rsid w:val="00AC03CA"/>
    <w:rsid w:val="00AD3163"/>
    <w:rsid w:val="00AF0D09"/>
    <w:rsid w:val="00AF70BF"/>
    <w:rsid w:val="00B12925"/>
    <w:rsid w:val="00B17EF5"/>
    <w:rsid w:val="00B70DB5"/>
    <w:rsid w:val="00B80F2B"/>
    <w:rsid w:val="00B813AF"/>
    <w:rsid w:val="00B81B41"/>
    <w:rsid w:val="00BB25FB"/>
    <w:rsid w:val="00BD5B29"/>
    <w:rsid w:val="00BF7906"/>
    <w:rsid w:val="00C00CC7"/>
    <w:rsid w:val="00C01FD4"/>
    <w:rsid w:val="00C231CB"/>
    <w:rsid w:val="00C41B1D"/>
    <w:rsid w:val="00C71BB1"/>
    <w:rsid w:val="00C75F31"/>
    <w:rsid w:val="00C8526D"/>
    <w:rsid w:val="00C96430"/>
    <w:rsid w:val="00CA4837"/>
    <w:rsid w:val="00CB0B8E"/>
    <w:rsid w:val="00CD0E5B"/>
    <w:rsid w:val="00CD2202"/>
    <w:rsid w:val="00CD53CC"/>
    <w:rsid w:val="00CE4DE7"/>
    <w:rsid w:val="00CE5E60"/>
    <w:rsid w:val="00CE6B89"/>
    <w:rsid w:val="00D04336"/>
    <w:rsid w:val="00D139CF"/>
    <w:rsid w:val="00D21C92"/>
    <w:rsid w:val="00D323C9"/>
    <w:rsid w:val="00D33152"/>
    <w:rsid w:val="00D364D1"/>
    <w:rsid w:val="00D36F89"/>
    <w:rsid w:val="00D40A0D"/>
    <w:rsid w:val="00D56950"/>
    <w:rsid w:val="00D71E37"/>
    <w:rsid w:val="00D802E6"/>
    <w:rsid w:val="00D80D26"/>
    <w:rsid w:val="00D83232"/>
    <w:rsid w:val="00DC0638"/>
    <w:rsid w:val="00DC71DA"/>
    <w:rsid w:val="00DE2A0A"/>
    <w:rsid w:val="00DE2A29"/>
    <w:rsid w:val="00DE32AF"/>
    <w:rsid w:val="00DF1EC4"/>
    <w:rsid w:val="00E000CC"/>
    <w:rsid w:val="00E02D3A"/>
    <w:rsid w:val="00E03B74"/>
    <w:rsid w:val="00E05C0E"/>
    <w:rsid w:val="00E26AF8"/>
    <w:rsid w:val="00E30C10"/>
    <w:rsid w:val="00E408E3"/>
    <w:rsid w:val="00E462C3"/>
    <w:rsid w:val="00E6397E"/>
    <w:rsid w:val="00E64913"/>
    <w:rsid w:val="00E71EB6"/>
    <w:rsid w:val="00E90D8E"/>
    <w:rsid w:val="00E94874"/>
    <w:rsid w:val="00EB2083"/>
    <w:rsid w:val="00EB533F"/>
    <w:rsid w:val="00EC0FCA"/>
    <w:rsid w:val="00EC4518"/>
    <w:rsid w:val="00EE19AE"/>
    <w:rsid w:val="00EE57BB"/>
    <w:rsid w:val="00EE76B0"/>
    <w:rsid w:val="00F165E9"/>
    <w:rsid w:val="00F23F4A"/>
    <w:rsid w:val="00F241D4"/>
    <w:rsid w:val="00F447AA"/>
    <w:rsid w:val="00F47B91"/>
    <w:rsid w:val="00F53ED3"/>
    <w:rsid w:val="00F548E6"/>
    <w:rsid w:val="00F61ACE"/>
    <w:rsid w:val="00F86EDE"/>
    <w:rsid w:val="00F9257C"/>
    <w:rsid w:val="00FB1773"/>
    <w:rsid w:val="00FB2EB4"/>
    <w:rsid w:val="00FB406A"/>
    <w:rsid w:val="00FB77B8"/>
    <w:rsid w:val="00FC79F4"/>
    <w:rsid w:val="00FD32EF"/>
    <w:rsid w:val="00FD581E"/>
    <w:rsid w:val="00FD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728AF52"/>
  <w15:docId w15:val="{041CED86-BE40-4D16-8274-FE808D58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FC79F4"/>
    <w:pPr>
      <w:keepNext/>
      <w:keepLines/>
      <w:spacing w:before="480" w:after="0"/>
      <w:outlineLvl w:val="0"/>
    </w:pPr>
    <w:rPr>
      <w:rFonts w:eastAsia="Times New Roman"/>
      <w:b/>
      <w:bCs/>
      <w:color w:val="B35F14"/>
      <w:sz w:val="40"/>
      <w:szCs w:val="28"/>
    </w:rPr>
  </w:style>
  <w:style w:type="paragraph" w:styleId="Heading2">
    <w:name w:val="heading 2"/>
    <w:basedOn w:val="Normal"/>
    <w:next w:val="Normal"/>
    <w:link w:val="Heading2Char"/>
    <w:uiPriority w:val="9"/>
    <w:unhideWhenUsed/>
    <w:qFormat/>
    <w:rsid w:val="00FC79F4"/>
    <w:pPr>
      <w:keepNext/>
      <w:keepLines/>
      <w:spacing w:before="200" w:after="0"/>
      <w:outlineLvl w:val="1"/>
    </w:pPr>
    <w:rPr>
      <w:rFonts w:eastAsia="Times New Roman"/>
      <w:b/>
      <w:bCs/>
      <w:i/>
      <w:color w:val="B35F14"/>
      <w:sz w:val="40"/>
      <w:szCs w:val="26"/>
    </w:rPr>
  </w:style>
  <w:style w:type="paragraph" w:styleId="Heading3">
    <w:name w:val="heading 3"/>
    <w:basedOn w:val="Normal"/>
    <w:next w:val="Normal"/>
    <w:link w:val="Heading3Char"/>
    <w:uiPriority w:val="9"/>
    <w:unhideWhenUsed/>
    <w:qFormat/>
    <w:rsid w:val="00FC79F4"/>
    <w:pPr>
      <w:keepNext/>
      <w:keepLines/>
      <w:spacing w:before="200" w:after="0" w:line="360" w:lineRule="auto"/>
      <w:outlineLvl w:val="2"/>
    </w:pPr>
    <w:rPr>
      <w:rFonts w:eastAsia="Times New Roman"/>
      <w:b/>
      <w:bCs/>
      <w:color w:val="B35F1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FC79F4"/>
    <w:rPr>
      <w:rFonts w:ascii="Arial" w:eastAsia="Times New Roman" w:hAnsi="Arial"/>
      <w:b/>
      <w:bCs/>
      <w:color w:val="B35F14"/>
      <w:sz w:val="40"/>
      <w:szCs w:val="28"/>
      <w:lang w:eastAsia="en-US"/>
    </w:rPr>
  </w:style>
  <w:style w:type="character" w:customStyle="1" w:styleId="Heading2Char">
    <w:name w:val="Heading 2 Char"/>
    <w:link w:val="Heading2"/>
    <w:uiPriority w:val="9"/>
    <w:rsid w:val="00FC79F4"/>
    <w:rPr>
      <w:rFonts w:ascii="Arial" w:eastAsia="Times New Roman" w:hAnsi="Arial"/>
      <w:b/>
      <w:bCs/>
      <w:i/>
      <w:color w:val="B35F14"/>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FC79F4"/>
    <w:rPr>
      <w:rFonts w:ascii="Arial" w:eastAsia="Times New Roman" w:hAnsi="Arial"/>
      <w:b/>
      <w:bCs/>
      <w:color w:val="B35F14"/>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Body0">
    <w:name w:val="Body"/>
    <w:qFormat/>
    <w:rsid w:val="00946300"/>
    <w:pPr>
      <w:spacing w:after="200" w:line="276" w:lineRule="auto"/>
    </w:pPr>
    <w:rPr>
      <w:rFonts w:ascii="Univers" w:eastAsia="Times New Roman" w:hAnsi="Univers"/>
      <w:szCs w:val="22"/>
      <w:lang w:eastAsia="en-US"/>
    </w:rPr>
  </w:style>
  <w:style w:type="paragraph" w:styleId="NormalWeb">
    <w:name w:val="Normal (Web)"/>
    <w:basedOn w:val="Normal"/>
    <w:uiPriority w:val="99"/>
    <w:semiHidden/>
    <w:unhideWhenUsed/>
    <w:rsid w:val="0094630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1">
    <w:name w:val="p1"/>
    <w:basedOn w:val="Normal"/>
    <w:uiPriority w:val="22"/>
    <w:unhideWhenUsed/>
    <w:rsid w:val="00431D1E"/>
    <w:pPr>
      <w:spacing w:after="120" w:line="264" w:lineRule="auto"/>
    </w:pPr>
    <w:rPr>
      <w:rFonts w:eastAsia="MS Mincho"/>
      <w:szCs w:val="12"/>
      <w:lang w:val="en-US"/>
    </w:rPr>
  </w:style>
  <w:style w:type="character" w:customStyle="1" w:styleId="s1">
    <w:name w:val="s1"/>
    <w:basedOn w:val="DefaultParagraphFont"/>
    <w:uiPriority w:val="22"/>
    <w:unhideWhenUsed/>
    <w:rsid w:val="00431D1E"/>
    <w:rPr>
      <w:rFonts w:ascii="Arial" w:hAnsi="Arial"/>
      <w:sz w:val="22"/>
    </w:rPr>
  </w:style>
  <w:style w:type="paragraph" w:customStyle="1" w:styleId="Pa2">
    <w:name w:val="Pa2"/>
    <w:basedOn w:val="Normal"/>
    <w:next w:val="Normal"/>
    <w:rsid w:val="00DC71DA"/>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DC71DA"/>
    <w:rPr>
      <w:rFonts w:cs="Myriad Pro Light"/>
      <w:color w:val="000000"/>
      <w:sz w:val="16"/>
      <w:szCs w:val="16"/>
    </w:rPr>
  </w:style>
  <w:style w:type="character" w:customStyle="1" w:styleId="A2">
    <w:name w:val="A2"/>
    <w:uiPriority w:val="99"/>
    <w:rsid w:val="00DC71DA"/>
    <w:rPr>
      <w:rFonts w:cs="Myriad Pro Light"/>
      <w:color w:val="0000FF"/>
      <w:sz w:val="16"/>
      <w:szCs w:val="16"/>
      <w:u w:val="single"/>
    </w:rPr>
  </w:style>
  <w:style w:type="paragraph" w:customStyle="1" w:styleId="Pa3">
    <w:name w:val="Pa3"/>
    <w:basedOn w:val="Normal"/>
    <w:next w:val="Normal"/>
    <w:rsid w:val="00DC71DA"/>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science.cleapss.org.uk/Resource-Info/PP041-The-thiosulfate-acid-reaction-rate-and-concentration.aspx" TargetMode="External"/><Relationship Id="rId26" Type="http://schemas.openxmlformats.org/officeDocument/2006/relationships/hyperlink" Target="http://www.ocr.org.uk/Images/323483-gcse-combined-science-practical-tracker.zip" TargetMode="External"/><Relationship Id="rId39" Type="http://schemas.openxmlformats.org/officeDocument/2006/relationships/hyperlink" Target="http://www.ocr.org.uk/i-want-to/find-resources/" TargetMode="External"/><Relationship Id="rId21" Type="http://schemas.openxmlformats.org/officeDocument/2006/relationships/hyperlink" Target="http://www.rsc.org/learn-chemistry/resource/res00000406/exothermic-or-endothermic?cmpid=CMP00005103" TargetMode="External"/><Relationship Id="rId34" Type="http://schemas.openxmlformats.org/officeDocument/2006/relationships/hyperlink" Target="mailto:resources.feeback@ocr.org.uk" TargetMode="External"/><Relationship Id="rId42" Type="http://schemas.openxmlformats.org/officeDocument/2006/relationships/hyperlink" Target="mailto:resources.feedback@ocr.org.uk" TargetMode="External"/><Relationship Id="rId47" Type="http://schemas.openxmlformats.org/officeDocument/2006/relationships/footer" Target="footer3.xml"/><Relationship Id="rId50" Type="http://schemas.openxmlformats.org/officeDocument/2006/relationships/header" Target="header4.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4.png"/><Relationship Id="rId11" Type="http://schemas.openxmlformats.org/officeDocument/2006/relationships/hyperlink" Target="http://science.cleapss.org.uk/" TargetMode="External"/><Relationship Id="rId24" Type="http://schemas.openxmlformats.org/officeDocument/2006/relationships/hyperlink" Target="http://www.ocr.org.uk/Images/304431-gcse-combined-science-learner-record-sheet.doc" TargetMode="External"/><Relationship Id="rId32" Type="http://schemas.openxmlformats.org/officeDocument/2006/relationships/hyperlink" Target="mailto:resources.feedback@ocr.org.uk?subject=I%20dislike%20the%20Chemistry%20A%20and%20B%20PAG%20C8%20Activity%201%20Practical%20Activities%20resource" TargetMode="External"/><Relationship Id="rId37" Type="http://schemas.openxmlformats.org/officeDocument/2006/relationships/hyperlink" Target="mailto:resources.feedback@ocr.org.uk?subject=I%20like%20the%20Chemistry%20A%20and%20B%20PAG%20C8%20Activity%201%20Practical%20Activities%20resource" TargetMode="External"/><Relationship Id="rId40" Type="http://schemas.openxmlformats.org/officeDocument/2006/relationships/hyperlink" Target="mailto:resources.feeback@ocr.org.uk" TargetMode="External"/><Relationship Id="rId45" Type="http://schemas.openxmlformats.org/officeDocument/2006/relationships/image" Target="media/image6.png"/><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www.iop.org/education/teacher/resources/index.html" TargetMode="External"/><Relationship Id="rId19" Type="http://schemas.openxmlformats.org/officeDocument/2006/relationships/hyperlink" Target="http://www.ocr.org.uk/qualifications/gcse-gateway-science-suite-chemistry-a-j248-from-2016/" TargetMode="External"/><Relationship Id="rId31" Type="http://schemas.openxmlformats.org/officeDocument/2006/relationships/hyperlink" Target="mailto:resources.feedback@ocr.org.uk?subject=I%20like%20the%20Chemistry%20A%20and%20B%20PAG%20C8%20Activity%201%20Practical%20Activities%20resource" TargetMode="External"/><Relationship Id="rId44" Type="http://schemas.openxmlformats.org/officeDocument/2006/relationships/footer" Target="footer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yperlink" Target="http://www.rsc.org/learn-chemistry/resource/res00000448/the-effect-of-temperature-on-reaction-rate?cmpid=CMP00000518"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s://www.ocr.org.uk/qualifications/expression-of-interest/" TargetMode="External"/><Relationship Id="rId43" Type="http://schemas.openxmlformats.org/officeDocument/2006/relationships/header" Target="header2.xml"/><Relationship Id="rId48" Type="http://schemas.openxmlformats.org/officeDocument/2006/relationships/hyperlink" Target="https://www.ocr.org.uk/Images/295630-gcse-chemistry-student-record-sheet.doc" TargetMode="External"/><Relationship Id="rId56" Type="http://schemas.openxmlformats.org/officeDocument/2006/relationships/customXml" Target="../customXml/item5.xml"/><Relationship Id="rId8" Type="http://schemas.openxmlformats.org/officeDocument/2006/relationships/hyperlink" Target="https://www.rsb.org.uk/education/teaching-resources/secondary-school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hyperlink" Target="http://www.ocr.org.uk/Images/323481-gcse-chemistry-practical-tracker.zip" TargetMode="External"/><Relationship Id="rId33" Type="http://schemas.openxmlformats.org/officeDocument/2006/relationships/hyperlink" Target="http://www.ocr.org.uk/i-want-to/find-resources/" TargetMode="External"/><Relationship Id="rId38" Type="http://schemas.openxmlformats.org/officeDocument/2006/relationships/hyperlink" Target="mailto:resources.feedback@ocr.org.uk?subject=I%20dislike%20the%20Chemistry%20A%20and%20B%20PAG%20C8%20Activity%201%20Practical%20Activities%20resource" TargetMode="External"/><Relationship Id="rId46" Type="http://schemas.openxmlformats.org/officeDocument/2006/relationships/header" Target="header3.xml"/><Relationship Id="rId20" Type="http://schemas.openxmlformats.org/officeDocument/2006/relationships/hyperlink" Target="http://www.rsc.org/learn-chemistry/resource/res00001916/the-rate-of-reaction-of-magnesium-with-hydrochloric-acid?cmpid=CMP00006119" TargetMode="External"/><Relationship Id="rId41" Type="http://schemas.openxmlformats.org/officeDocument/2006/relationships/hyperlink" Target="https://www.ocr.org.uk/qualifications/expression-of-interest/"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ence.cleapss.org.uk" TargetMode="External"/><Relationship Id="rId23" Type="http://schemas.openxmlformats.org/officeDocument/2006/relationships/hyperlink" Target="https://www.ocr.org.uk/Images/295630-gcse-chemistry-student-record-sheet.doc" TargetMode="External"/><Relationship Id="rId28" Type="http://schemas.openxmlformats.org/officeDocument/2006/relationships/image" Target="media/image3.png"/><Relationship Id="rId36" Type="http://schemas.openxmlformats.org/officeDocument/2006/relationships/hyperlink" Target="mailto:resources.feedback@ocr.org.uk" TargetMode="External"/><Relationship Id="rId49" Type="http://schemas.openxmlformats.org/officeDocument/2006/relationships/hyperlink" Target="http://www.ocr.org.uk/Images/304431-gcse-combined-science-learner-record-shee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C6151-8B32-43A1-8F0C-2F6884DC3F3B}">
  <ds:schemaRefs>
    <ds:schemaRef ds:uri="http://schemas.openxmlformats.org/officeDocument/2006/bibliography"/>
  </ds:schemaRefs>
</ds:datastoreItem>
</file>

<file path=customXml/itemProps2.xml><?xml version="1.0" encoding="utf-8"?>
<ds:datastoreItem xmlns:ds="http://schemas.openxmlformats.org/officeDocument/2006/customXml" ds:itemID="{B7DE4F04-185D-405D-AE32-D9436F93CD88}"/>
</file>

<file path=customXml/itemProps3.xml><?xml version="1.0" encoding="utf-8"?>
<ds:datastoreItem xmlns:ds="http://schemas.openxmlformats.org/officeDocument/2006/customXml" ds:itemID="{42A11EE7-9A3D-43E3-919C-6EE70A283F65}"/>
</file>

<file path=customXml/itemProps4.xml><?xml version="1.0" encoding="utf-8"?>
<ds:datastoreItem xmlns:ds="http://schemas.openxmlformats.org/officeDocument/2006/customXml" ds:itemID="{3D2B10D8-1842-4C39-9C7C-1F741F7A0B26}"/>
</file>

<file path=customXml/itemProps5.xml><?xml version="1.0" encoding="utf-8"?>
<ds:datastoreItem xmlns:ds="http://schemas.openxmlformats.org/officeDocument/2006/customXml" ds:itemID="{BE716DBA-0B89-4396-9CD3-4EDA9F2802C3}"/>
</file>

<file path=docProps/app.xml><?xml version="1.0" encoding="utf-8"?>
<Properties xmlns="http://schemas.openxmlformats.org/officeDocument/2006/extended-properties" xmlns:vt="http://schemas.openxmlformats.org/officeDocument/2006/docPropsVTypes">
  <Template>Normal</Template>
  <TotalTime>35</TotalTime>
  <Pages>17</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OCR GCSE Science Chemistry A and B PAG 8: Measuring the rate of reactions</vt:lpstr>
    </vt:vector>
  </TitlesOfParts>
  <Company>Cambridge Assessment</Company>
  <LinksUpToDate>false</LinksUpToDate>
  <CharactersWithSpaces>22470</CharactersWithSpaces>
  <SharedDoc>false</SharedDoc>
  <HLinks>
    <vt:vector size="168" baseType="variant">
      <vt:variant>
        <vt:i4>3211361</vt:i4>
      </vt:variant>
      <vt:variant>
        <vt:i4>81</vt:i4>
      </vt:variant>
      <vt:variant>
        <vt:i4>0</vt:i4>
      </vt:variant>
      <vt:variant>
        <vt:i4>5</vt:i4>
      </vt:variant>
      <vt:variant>
        <vt:lpwstr>http://www.ocr.org.uk/Images/304431-gcse-combined-science-learner-record-sheet.doc</vt:lpwstr>
      </vt:variant>
      <vt:variant>
        <vt:lpwstr/>
      </vt:variant>
      <vt:variant>
        <vt:i4>7536752</vt:i4>
      </vt:variant>
      <vt:variant>
        <vt:i4>78</vt:i4>
      </vt:variant>
      <vt:variant>
        <vt:i4>0</vt:i4>
      </vt:variant>
      <vt:variant>
        <vt:i4>5</vt:i4>
      </vt:variant>
      <vt:variant>
        <vt:lpwstr>http://www.ocr.org.uk/Images/295630-gcse-chemistry-learner-record-sheet.doc</vt:lpwstr>
      </vt:variant>
      <vt:variant>
        <vt:lpwstr/>
      </vt:variant>
      <vt:variant>
        <vt:i4>7209070</vt:i4>
      </vt:variant>
      <vt:variant>
        <vt:i4>66</vt:i4>
      </vt:variant>
      <vt:variant>
        <vt:i4>0</vt:i4>
      </vt:variant>
      <vt:variant>
        <vt:i4>5</vt:i4>
      </vt:variant>
      <vt:variant>
        <vt:lpwstr>http://www.ocr.org.uk/Images/323483-gcse-combined-science-practical-tracker.zip</vt:lpwstr>
      </vt:variant>
      <vt:variant>
        <vt:lpwstr/>
      </vt:variant>
      <vt:variant>
        <vt:i4>72</vt:i4>
      </vt:variant>
      <vt:variant>
        <vt:i4>63</vt:i4>
      </vt:variant>
      <vt:variant>
        <vt:i4>0</vt:i4>
      </vt:variant>
      <vt:variant>
        <vt:i4>5</vt:i4>
      </vt:variant>
      <vt:variant>
        <vt:lpwstr>http://www.ocr.org.uk/Images/323481-gcse-chemistry-practical-tracker.zip</vt:lpwstr>
      </vt:variant>
      <vt:variant>
        <vt:lpwstr/>
      </vt:variant>
      <vt:variant>
        <vt:i4>3211361</vt:i4>
      </vt:variant>
      <vt:variant>
        <vt:i4>60</vt:i4>
      </vt:variant>
      <vt:variant>
        <vt:i4>0</vt:i4>
      </vt:variant>
      <vt:variant>
        <vt:i4>5</vt:i4>
      </vt:variant>
      <vt:variant>
        <vt:lpwstr>http://www.ocr.org.uk/Images/304431-gcse-combined-science-learner-record-sheet.doc</vt:lpwstr>
      </vt:variant>
      <vt:variant>
        <vt:lpwstr/>
      </vt:variant>
      <vt:variant>
        <vt:i4>7536752</vt:i4>
      </vt:variant>
      <vt:variant>
        <vt:i4>57</vt:i4>
      </vt:variant>
      <vt:variant>
        <vt:i4>0</vt:i4>
      </vt:variant>
      <vt:variant>
        <vt:i4>5</vt:i4>
      </vt:variant>
      <vt:variant>
        <vt:lpwstr>http://www.ocr.org.uk/Images/295630-gcse-chemistry-learner-record-sheet.doc</vt:lpwstr>
      </vt:variant>
      <vt:variant>
        <vt:lpwstr/>
      </vt:variant>
      <vt:variant>
        <vt:i4>6225993</vt:i4>
      </vt:variant>
      <vt:variant>
        <vt:i4>54</vt:i4>
      </vt:variant>
      <vt:variant>
        <vt:i4>0</vt:i4>
      </vt:variant>
      <vt:variant>
        <vt:i4>5</vt:i4>
      </vt:variant>
      <vt:variant>
        <vt:lpwstr>http://www.rsc.org/learn-chemistry/resource/res00000448/the-effect-of-temperature-on-reaction-rate?cmpid=CMP00000518</vt:lpwstr>
      </vt:variant>
      <vt:variant>
        <vt:lpwstr/>
      </vt:variant>
      <vt:variant>
        <vt:i4>7864370</vt:i4>
      </vt:variant>
      <vt:variant>
        <vt:i4>51</vt:i4>
      </vt:variant>
      <vt:variant>
        <vt:i4>0</vt:i4>
      </vt:variant>
      <vt:variant>
        <vt:i4>5</vt:i4>
      </vt:variant>
      <vt:variant>
        <vt:lpwstr>http://www.rsc.org/learn-chemistry/resource/res00000406/exothermic-or-endothermic?cmpid=CMP00005103</vt:lpwstr>
      </vt:variant>
      <vt:variant>
        <vt:lpwstr/>
      </vt:variant>
      <vt:variant>
        <vt:i4>7274617</vt:i4>
      </vt:variant>
      <vt:variant>
        <vt:i4>48</vt:i4>
      </vt:variant>
      <vt:variant>
        <vt:i4>0</vt:i4>
      </vt:variant>
      <vt:variant>
        <vt:i4>5</vt:i4>
      </vt:variant>
      <vt:variant>
        <vt:lpwstr>http://www.rsc.org/learn-chemistry/resource/res00001916/the-rate-of-reaction-of-magnesium-with-hydrochloric-acid?cmpid=CMP00006119</vt:lpwstr>
      </vt:variant>
      <vt:variant>
        <vt:lpwstr/>
      </vt:variant>
      <vt:variant>
        <vt:i4>3407997</vt:i4>
      </vt:variant>
      <vt:variant>
        <vt:i4>45</vt:i4>
      </vt:variant>
      <vt:variant>
        <vt:i4>0</vt:i4>
      </vt:variant>
      <vt:variant>
        <vt:i4>5</vt:i4>
      </vt:variant>
      <vt:variant>
        <vt:lpwstr>http://www.ocr.org.uk/qualifications/gcse-gateway-science-suite-chemistry-a-j248-from-2016/</vt:lpwstr>
      </vt:variant>
      <vt:variant>
        <vt:lpwstr>resources</vt:lpwstr>
      </vt:variant>
      <vt:variant>
        <vt:i4>852022</vt:i4>
      </vt:variant>
      <vt:variant>
        <vt:i4>42</vt:i4>
      </vt:variant>
      <vt:variant>
        <vt:i4>0</vt:i4>
      </vt:variant>
      <vt:variant>
        <vt:i4>5</vt:i4>
      </vt:variant>
      <vt:variant>
        <vt:lpwstr>http://www.cleapss.org.uk/attachments/article/0/Thio_acid_rate_ASE2014.pdf?Conferences/ASE%202014/</vt:lpwstr>
      </vt:variant>
      <vt:variant>
        <vt:lpwstr/>
      </vt:variant>
      <vt:variant>
        <vt:i4>7143461</vt:i4>
      </vt:variant>
      <vt:variant>
        <vt:i4>39</vt:i4>
      </vt:variant>
      <vt:variant>
        <vt:i4>0</vt:i4>
      </vt:variant>
      <vt:variant>
        <vt:i4>5</vt:i4>
      </vt:variant>
      <vt:variant>
        <vt:lpwstr>http://science.cleapss.org.uk/</vt:lpwstr>
      </vt:variant>
      <vt:variant>
        <vt:lpwstr/>
      </vt:variant>
      <vt:variant>
        <vt:i4>5177358</vt:i4>
      </vt:variant>
      <vt:variant>
        <vt:i4>36</vt:i4>
      </vt:variant>
      <vt:variant>
        <vt:i4>0</vt:i4>
      </vt:variant>
      <vt:variant>
        <vt:i4>5</vt:i4>
      </vt:variant>
      <vt:variant>
        <vt:lpwstr>https://www.youtube.com/playlist?list=PLBD9B84FF4BD54AA4</vt:lpwstr>
      </vt:variant>
      <vt:variant>
        <vt:lpwstr/>
      </vt:variant>
      <vt:variant>
        <vt:i4>65630</vt:i4>
      </vt:variant>
      <vt:variant>
        <vt:i4>33</vt:i4>
      </vt:variant>
      <vt:variant>
        <vt:i4>0</vt:i4>
      </vt:variant>
      <vt:variant>
        <vt:i4>5</vt:i4>
      </vt:variant>
      <vt:variant>
        <vt:lpwstr>http://www.ocr.org.uk/science</vt:lpwstr>
      </vt:variant>
      <vt:variant>
        <vt:lpwstr/>
      </vt:variant>
      <vt:variant>
        <vt:i4>3866660</vt:i4>
      </vt:variant>
      <vt:variant>
        <vt:i4>30</vt:i4>
      </vt:variant>
      <vt:variant>
        <vt:i4>0</vt:i4>
      </vt:variant>
      <vt:variant>
        <vt:i4>5</vt:i4>
      </vt:variant>
      <vt:variant>
        <vt:lpwstr>https://global.oup.com/education/content/secondary/key-issues/gcse_science_2016/?region=uk</vt:lpwstr>
      </vt:variant>
      <vt:variant>
        <vt:lpwstr/>
      </vt:variant>
      <vt:variant>
        <vt:i4>7143461</vt:i4>
      </vt:variant>
      <vt:variant>
        <vt:i4>27</vt:i4>
      </vt:variant>
      <vt:variant>
        <vt:i4>0</vt:i4>
      </vt:variant>
      <vt:variant>
        <vt:i4>5</vt:i4>
      </vt:variant>
      <vt:variant>
        <vt:lpwstr>http://science.cleapss.org.uk/</vt:lpwstr>
      </vt:variant>
      <vt:variant>
        <vt:lpwstr/>
      </vt:variant>
      <vt:variant>
        <vt:i4>5701712</vt:i4>
      </vt:variant>
      <vt:variant>
        <vt:i4>24</vt:i4>
      </vt:variant>
      <vt:variant>
        <vt:i4>0</vt:i4>
      </vt:variant>
      <vt:variant>
        <vt:i4>5</vt:i4>
      </vt:variant>
      <vt:variant>
        <vt:lpwstr>http://www.iop.org/education/teacher/resources/index.html</vt:lpwstr>
      </vt:variant>
      <vt:variant>
        <vt:lpwstr/>
      </vt:variant>
      <vt:variant>
        <vt:i4>3342446</vt:i4>
      </vt:variant>
      <vt:variant>
        <vt:i4>21</vt:i4>
      </vt:variant>
      <vt:variant>
        <vt:i4>0</vt:i4>
      </vt:variant>
      <vt:variant>
        <vt:i4>5</vt:i4>
      </vt:variant>
      <vt:variant>
        <vt:lpwstr>http://www.rsc.org/learn-chemistry</vt:lpwstr>
      </vt:variant>
      <vt:variant>
        <vt:lpwstr/>
      </vt:variant>
      <vt:variant>
        <vt:i4>589903</vt:i4>
      </vt:variant>
      <vt:variant>
        <vt:i4>18</vt:i4>
      </vt:variant>
      <vt:variant>
        <vt:i4>0</vt:i4>
      </vt:variant>
      <vt:variant>
        <vt:i4>5</vt:i4>
      </vt:variant>
      <vt:variant>
        <vt:lpwstr>https://www.rsb.org.uk/education/teaching-resources/secondary-schools</vt:lpwstr>
      </vt:variant>
      <vt:variant>
        <vt:lpwstr/>
      </vt:variant>
      <vt:variant>
        <vt:i4>2818147</vt:i4>
      </vt:variant>
      <vt:variant>
        <vt:i4>12</vt:i4>
      </vt:variant>
      <vt:variant>
        <vt:i4>0</vt:i4>
      </vt:variant>
      <vt:variant>
        <vt:i4>5</vt:i4>
      </vt:variant>
      <vt:variant>
        <vt:lpwstr>http://social.ocr.org.uk/groups/science/resources/2016-gcse-chemistry-suggested-pag-activities</vt:lpwstr>
      </vt:variant>
      <vt:variant>
        <vt:lpwstr/>
      </vt:variant>
      <vt:variant>
        <vt:i4>3866660</vt:i4>
      </vt:variant>
      <vt:variant>
        <vt:i4>9</vt:i4>
      </vt:variant>
      <vt:variant>
        <vt:i4>0</vt:i4>
      </vt:variant>
      <vt:variant>
        <vt:i4>5</vt:i4>
      </vt:variant>
      <vt:variant>
        <vt:lpwstr>https://global.oup.com/education/content/secondary/key-issues/gcse_science_2016/?region=uk</vt:lpwstr>
      </vt:variant>
      <vt:variant>
        <vt:lpwstr/>
      </vt:variant>
      <vt:variant>
        <vt:i4>8126574</vt:i4>
      </vt:variant>
      <vt:variant>
        <vt:i4>6</vt:i4>
      </vt:variant>
      <vt:variant>
        <vt:i4>0</vt:i4>
      </vt:variant>
      <vt:variant>
        <vt:i4>5</vt:i4>
      </vt:variant>
      <vt:variant>
        <vt:lpwstr>http://cleapss.org.uk/</vt:lpwstr>
      </vt:variant>
      <vt:variant>
        <vt:lpwstr/>
      </vt:variant>
      <vt:variant>
        <vt:i4>3342446</vt:i4>
      </vt:variant>
      <vt:variant>
        <vt:i4>3</vt:i4>
      </vt:variant>
      <vt:variant>
        <vt:i4>0</vt:i4>
      </vt:variant>
      <vt:variant>
        <vt:i4>5</vt:i4>
      </vt:variant>
      <vt:variant>
        <vt:lpwstr>http://www.rsc.org/learn-chemistry</vt:lpwstr>
      </vt:variant>
      <vt:variant>
        <vt:lpwstr/>
      </vt:variant>
      <vt:variant>
        <vt:i4>5832808</vt:i4>
      </vt:variant>
      <vt:variant>
        <vt:i4>0</vt:i4>
      </vt:variant>
      <vt:variant>
        <vt:i4>0</vt:i4>
      </vt:variant>
      <vt:variant>
        <vt:i4>5</vt:i4>
      </vt:variant>
      <vt:variant>
        <vt:lpwstr/>
      </vt:variant>
      <vt:variant>
        <vt:lpwstr>_Learner_Activity_1</vt:lpwstr>
      </vt:variant>
      <vt:variant>
        <vt:i4>4325393</vt:i4>
      </vt:variant>
      <vt:variant>
        <vt:i4>9</vt:i4>
      </vt:variant>
      <vt:variant>
        <vt:i4>0</vt:i4>
      </vt:variant>
      <vt:variant>
        <vt:i4>5</vt:i4>
      </vt:variant>
      <vt:variant>
        <vt:lpwstr>http://www.ocr.org.uk/expression-of-interest</vt:lpwstr>
      </vt:variant>
      <vt:variant>
        <vt:lpwstr/>
      </vt:variant>
      <vt:variant>
        <vt:i4>1179771</vt:i4>
      </vt:variant>
      <vt:variant>
        <vt:i4>6</vt:i4>
      </vt:variant>
      <vt:variant>
        <vt:i4>0</vt:i4>
      </vt:variant>
      <vt:variant>
        <vt:i4>5</vt:i4>
      </vt:variant>
      <vt:variant>
        <vt:lpwstr>mailto:resources.feedback@ocr.org.uk?subject=I%20dislike%20the%20OCR%20GCSE%20Twenty%20First%20Century%20Science%20Chemistry%20A%20and%20B%20PAG%208:%20Measuring%20the%20rate%20of%20reactions</vt:lpwstr>
      </vt:variant>
      <vt:variant>
        <vt:lpwstr/>
      </vt:variant>
      <vt:variant>
        <vt:i4>8192025</vt:i4>
      </vt:variant>
      <vt:variant>
        <vt:i4>3</vt:i4>
      </vt:variant>
      <vt:variant>
        <vt:i4>0</vt:i4>
      </vt:variant>
      <vt:variant>
        <vt:i4>5</vt:i4>
      </vt:variant>
      <vt:variant>
        <vt:lpwstr>mailto:resources.feedback@ocr.org.uk?subject=I%20like%20the%20OCR%20GCSE%20Twenty%20First%20Century%20Science%20Chemistry%20A%20and%20B%20PAG%208:%20Measuring%20the%20rate%20of%20reactions</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Chemistry A and B PAG 8: Measuring the rate of reactions</dc:title>
  <dc:creator>OCR;David.Paterson@ocr.org.uk</dc:creator>
  <cp:keywords>OCR GCSE Science Chemistry A and B PAG 8: Measuring the rate of reactions</cp:keywords>
  <cp:lastModifiedBy>Marie Baker</cp:lastModifiedBy>
  <cp:revision>7</cp:revision>
  <cp:lastPrinted>2016-06-29T13:48:00Z</cp:lastPrinted>
  <dcterms:created xsi:type="dcterms:W3CDTF">2021-06-08T06:59:00Z</dcterms:created>
  <dcterms:modified xsi:type="dcterms:W3CDTF">2021-06-09T15:42:00Z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